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63" w:rsidRDefault="00FC7DD0" w:rsidP="00E20253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81050" cy="853440"/>
            <wp:effectExtent l="19050" t="0" r="0" b="0"/>
            <wp:wrapTight wrapText="bothSides">
              <wp:wrapPolygon edited="0">
                <wp:start x="-527" y="0"/>
                <wp:lineTo x="-527" y="21214"/>
                <wp:lineTo x="21600" y="21214"/>
                <wp:lineTo x="21600" y="0"/>
                <wp:lineTo x="-527" y="0"/>
              </wp:wrapPolygon>
            </wp:wrapTight>
            <wp:docPr id="6" name="Picture 2" descr="C:\Users\User\Documents\vicki\history group January 26th 2025\Glos Local History Assoc\admin\Logos and Letterhead\glha logo colourDW 2016 small (276x30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vicki\history group January 26th 2025\Glos Local History Assoc\admin\Logos and Letterhead\glha logo colourDW 2016 small (276x30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DD0">
        <w:rPr>
          <w:sz w:val="36"/>
          <w:szCs w:val="36"/>
        </w:rPr>
        <w:t xml:space="preserve"> </w:t>
      </w: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5718810</wp:posOffset>
            </wp:positionH>
            <wp:positionV relativeFrom="margin">
              <wp:align>top</wp:align>
            </wp:positionV>
            <wp:extent cx="993775" cy="815340"/>
            <wp:effectExtent l="19050" t="0" r="0" b="0"/>
            <wp:wrapTight wrapText="bothSides">
              <wp:wrapPolygon edited="0">
                <wp:start x="-414" y="0"/>
                <wp:lineTo x="-414" y="21196"/>
                <wp:lineTo x="21531" y="21196"/>
                <wp:lineTo x="21531" y="0"/>
                <wp:lineTo x="-414" y="0"/>
              </wp:wrapPolygon>
            </wp:wrapTight>
            <wp:docPr id="5" name="Picture 1" descr="C:\Users\User\Documents\vicki\history group January 26th 2025\admin stuff\logos\SHG_LOGO (640x529) (300x2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vicki\history group January 26th 2025\admin stuff\logos\SHG_LOGO (640x529) (300x24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5BA2" w:rsidRPr="009D2463">
        <w:rPr>
          <w:sz w:val="36"/>
          <w:szCs w:val="36"/>
        </w:rPr>
        <w:t>G</w:t>
      </w:r>
      <w:r w:rsidR="009D2463" w:rsidRPr="009D2463">
        <w:rPr>
          <w:sz w:val="36"/>
          <w:szCs w:val="36"/>
        </w:rPr>
        <w:t xml:space="preserve">loucestershire </w:t>
      </w:r>
      <w:r w:rsidR="00075BA2" w:rsidRPr="009D2463">
        <w:rPr>
          <w:sz w:val="36"/>
          <w:szCs w:val="36"/>
        </w:rPr>
        <w:t>L</w:t>
      </w:r>
      <w:r w:rsidR="009D2463" w:rsidRPr="009D2463">
        <w:rPr>
          <w:sz w:val="36"/>
          <w:szCs w:val="36"/>
        </w:rPr>
        <w:t xml:space="preserve">ocal </w:t>
      </w:r>
      <w:r w:rsidR="00075BA2" w:rsidRPr="009D2463">
        <w:rPr>
          <w:sz w:val="36"/>
          <w:szCs w:val="36"/>
        </w:rPr>
        <w:t>H</w:t>
      </w:r>
      <w:r w:rsidR="009D2463" w:rsidRPr="009D2463">
        <w:rPr>
          <w:sz w:val="36"/>
          <w:szCs w:val="36"/>
        </w:rPr>
        <w:t xml:space="preserve">istory </w:t>
      </w:r>
      <w:r w:rsidR="00075BA2" w:rsidRPr="009D2463">
        <w:rPr>
          <w:sz w:val="36"/>
          <w:szCs w:val="36"/>
        </w:rPr>
        <w:t>A</w:t>
      </w:r>
      <w:r w:rsidR="009D2463" w:rsidRPr="009D2463">
        <w:rPr>
          <w:sz w:val="36"/>
          <w:szCs w:val="36"/>
        </w:rPr>
        <w:t>ssociation</w:t>
      </w:r>
    </w:p>
    <w:p w:rsidR="00346575" w:rsidRPr="009D2463" w:rsidRDefault="00075BA2" w:rsidP="00E20253">
      <w:pPr>
        <w:jc w:val="center"/>
        <w:rPr>
          <w:sz w:val="36"/>
          <w:szCs w:val="36"/>
        </w:rPr>
      </w:pPr>
      <w:r w:rsidRPr="009D2463">
        <w:rPr>
          <w:sz w:val="36"/>
          <w:szCs w:val="36"/>
        </w:rPr>
        <w:t xml:space="preserve">Summer </w:t>
      </w:r>
      <w:r w:rsidR="00E03C83">
        <w:rPr>
          <w:sz w:val="36"/>
          <w:szCs w:val="36"/>
        </w:rPr>
        <w:t>Afternoon</w:t>
      </w:r>
      <w:r w:rsidRPr="009D2463">
        <w:rPr>
          <w:sz w:val="36"/>
          <w:szCs w:val="36"/>
        </w:rPr>
        <w:t xml:space="preserve"> </w:t>
      </w:r>
      <w:r w:rsidR="00E40B66">
        <w:rPr>
          <w:sz w:val="36"/>
          <w:szCs w:val="36"/>
        </w:rPr>
        <w:t xml:space="preserve">- </w:t>
      </w:r>
      <w:r w:rsidR="00585EA1">
        <w:rPr>
          <w:sz w:val="36"/>
          <w:szCs w:val="36"/>
        </w:rPr>
        <w:t>Sunday</w:t>
      </w:r>
      <w:r w:rsidRPr="009D2463">
        <w:rPr>
          <w:sz w:val="36"/>
          <w:szCs w:val="36"/>
        </w:rPr>
        <w:t xml:space="preserve"> </w:t>
      </w:r>
      <w:r w:rsidR="00015AB6" w:rsidRPr="009D2463">
        <w:rPr>
          <w:sz w:val="36"/>
          <w:szCs w:val="36"/>
        </w:rPr>
        <w:t>6</w:t>
      </w:r>
      <w:r w:rsidR="00015AB6" w:rsidRPr="009D2463">
        <w:rPr>
          <w:sz w:val="36"/>
          <w:szCs w:val="36"/>
          <w:vertAlign w:val="superscript"/>
        </w:rPr>
        <w:t>th</w:t>
      </w:r>
      <w:r w:rsidR="00015AB6" w:rsidRPr="009D2463">
        <w:rPr>
          <w:sz w:val="36"/>
          <w:szCs w:val="36"/>
        </w:rPr>
        <w:t xml:space="preserve"> </w:t>
      </w:r>
      <w:r w:rsidRPr="009D2463">
        <w:rPr>
          <w:sz w:val="36"/>
          <w:szCs w:val="36"/>
        </w:rPr>
        <w:t>July</w:t>
      </w:r>
      <w:r w:rsidR="00E03C83">
        <w:rPr>
          <w:sz w:val="36"/>
          <w:szCs w:val="36"/>
        </w:rPr>
        <w:t xml:space="preserve"> 2025</w:t>
      </w:r>
    </w:p>
    <w:p w:rsidR="00483692" w:rsidRPr="00E20253" w:rsidRDefault="00483692" w:rsidP="00E20253">
      <w:pPr>
        <w:jc w:val="center"/>
        <w:rPr>
          <w:b/>
          <w:sz w:val="28"/>
          <w:szCs w:val="28"/>
        </w:rPr>
      </w:pPr>
    </w:p>
    <w:p w:rsidR="00AC68CF" w:rsidRPr="000635A1" w:rsidRDefault="00131098" w:rsidP="00E20253">
      <w:pPr>
        <w:jc w:val="center"/>
        <w:rPr>
          <w:b/>
          <w:sz w:val="28"/>
          <w:szCs w:val="28"/>
        </w:rPr>
      </w:pPr>
      <w:r w:rsidRPr="000635A1">
        <w:rPr>
          <w:b/>
          <w:sz w:val="28"/>
          <w:szCs w:val="28"/>
        </w:rPr>
        <w:t>Stonehouse History Group</w:t>
      </w:r>
    </w:p>
    <w:p w:rsidR="00131098" w:rsidRPr="00E20253" w:rsidRDefault="00131098" w:rsidP="00E20253">
      <w:pPr>
        <w:jc w:val="center"/>
        <w:rPr>
          <w:b/>
          <w:sz w:val="28"/>
          <w:szCs w:val="28"/>
        </w:rPr>
      </w:pPr>
      <w:proofErr w:type="gramStart"/>
      <w:r w:rsidRPr="00E20253">
        <w:rPr>
          <w:b/>
          <w:sz w:val="28"/>
          <w:szCs w:val="28"/>
        </w:rPr>
        <w:t>welcome</w:t>
      </w:r>
      <w:r w:rsidR="00E03C83" w:rsidRPr="00E20253">
        <w:rPr>
          <w:b/>
          <w:sz w:val="28"/>
          <w:szCs w:val="28"/>
        </w:rPr>
        <w:t>s</w:t>
      </w:r>
      <w:proofErr w:type="gramEnd"/>
      <w:r w:rsidRPr="00E20253">
        <w:rPr>
          <w:b/>
          <w:sz w:val="28"/>
          <w:szCs w:val="28"/>
        </w:rPr>
        <w:t xml:space="preserve"> you to </w:t>
      </w:r>
      <w:r w:rsidR="00AC68CF" w:rsidRPr="00E20253">
        <w:rPr>
          <w:b/>
          <w:sz w:val="28"/>
          <w:szCs w:val="28"/>
        </w:rPr>
        <w:t>Stonehouse</w:t>
      </w:r>
      <w:r w:rsidRPr="00E20253">
        <w:rPr>
          <w:b/>
          <w:sz w:val="28"/>
          <w:szCs w:val="28"/>
        </w:rPr>
        <w:t xml:space="preserve"> for the GLHA Summer</w:t>
      </w:r>
      <w:r w:rsidR="00AC68CF" w:rsidRPr="00E20253">
        <w:rPr>
          <w:b/>
          <w:sz w:val="28"/>
          <w:szCs w:val="28"/>
        </w:rPr>
        <w:t xml:space="preserve"> </w:t>
      </w:r>
      <w:r w:rsidR="00E03C83" w:rsidRPr="00E20253">
        <w:rPr>
          <w:b/>
          <w:sz w:val="28"/>
          <w:szCs w:val="28"/>
        </w:rPr>
        <w:t>Afternoon</w:t>
      </w:r>
    </w:p>
    <w:p w:rsidR="00AC68CF" w:rsidRPr="00E20253" w:rsidRDefault="00AC68CF" w:rsidP="00E20253">
      <w:pPr>
        <w:jc w:val="center"/>
        <w:rPr>
          <w:sz w:val="28"/>
          <w:szCs w:val="28"/>
        </w:rPr>
      </w:pPr>
      <w:proofErr w:type="gramStart"/>
      <w:r w:rsidRPr="00E20253">
        <w:rPr>
          <w:sz w:val="28"/>
          <w:szCs w:val="28"/>
        </w:rPr>
        <w:t>at</w:t>
      </w:r>
      <w:proofErr w:type="gramEnd"/>
      <w:r w:rsidRPr="00E20253">
        <w:rPr>
          <w:sz w:val="28"/>
          <w:szCs w:val="28"/>
        </w:rPr>
        <w:t xml:space="preserve"> The Community Centre, Laburnum Walk, Stonehouse, </w:t>
      </w:r>
      <w:r w:rsidR="005535E5">
        <w:rPr>
          <w:sz w:val="28"/>
          <w:szCs w:val="28"/>
        </w:rPr>
        <w:t xml:space="preserve">Glos. </w:t>
      </w:r>
      <w:proofErr w:type="gramStart"/>
      <w:r w:rsidRPr="00E20253">
        <w:rPr>
          <w:sz w:val="28"/>
          <w:szCs w:val="28"/>
        </w:rPr>
        <w:t>GL10 2NS</w:t>
      </w:r>
      <w:r w:rsidR="00FB2F32">
        <w:rPr>
          <w:sz w:val="28"/>
          <w:szCs w:val="28"/>
        </w:rPr>
        <w:t>.</w:t>
      </w:r>
      <w:proofErr w:type="gramEnd"/>
    </w:p>
    <w:p w:rsidR="00AC68CF" w:rsidRPr="00E20253" w:rsidRDefault="00AC68CF" w:rsidP="00E20253">
      <w:pPr>
        <w:jc w:val="center"/>
        <w:rPr>
          <w:b/>
          <w:sz w:val="28"/>
          <w:szCs w:val="28"/>
        </w:rPr>
      </w:pPr>
    </w:p>
    <w:p w:rsidR="00075BA2" w:rsidRPr="00E20253" w:rsidRDefault="00075BA2" w:rsidP="00E20253">
      <w:pPr>
        <w:jc w:val="center"/>
        <w:rPr>
          <w:b/>
          <w:sz w:val="28"/>
          <w:szCs w:val="28"/>
          <w:u w:val="single"/>
        </w:rPr>
      </w:pPr>
      <w:r w:rsidRPr="00E20253">
        <w:rPr>
          <w:b/>
          <w:sz w:val="28"/>
          <w:szCs w:val="28"/>
          <w:u w:val="single"/>
        </w:rPr>
        <w:t>Programme</w:t>
      </w:r>
    </w:p>
    <w:p w:rsidR="00075BA2" w:rsidRPr="00E20253" w:rsidRDefault="00075BA2" w:rsidP="00E20253">
      <w:pPr>
        <w:jc w:val="both"/>
        <w:rPr>
          <w:sz w:val="22"/>
          <w:szCs w:val="22"/>
        </w:rPr>
      </w:pPr>
    </w:p>
    <w:p w:rsidR="00BC2B51" w:rsidRPr="00E20253" w:rsidRDefault="00075BA2" w:rsidP="00E20253">
      <w:pPr>
        <w:tabs>
          <w:tab w:val="left" w:pos="2268"/>
        </w:tabs>
        <w:jc w:val="both"/>
        <w:rPr>
          <w:sz w:val="22"/>
          <w:szCs w:val="22"/>
        </w:rPr>
      </w:pPr>
      <w:r w:rsidRPr="00E20253">
        <w:rPr>
          <w:b/>
          <w:sz w:val="22"/>
          <w:szCs w:val="22"/>
        </w:rPr>
        <w:t>1</w:t>
      </w:r>
      <w:r w:rsidR="00AD3D5C">
        <w:rPr>
          <w:b/>
          <w:sz w:val="22"/>
          <w:szCs w:val="22"/>
        </w:rPr>
        <w:t>:</w:t>
      </w:r>
      <w:r w:rsidR="00AC10D7">
        <w:rPr>
          <w:b/>
          <w:sz w:val="22"/>
          <w:szCs w:val="22"/>
        </w:rPr>
        <w:t>0</w:t>
      </w:r>
      <w:r w:rsidRPr="00E20253">
        <w:rPr>
          <w:b/>
          <w:sz w:val="22"/>
          <w:szCs w:val="22"/>
        </w:rPr>
        <w:t>0pm</w:t>
      </w:r>
      <w:r w:rsidRPr="00E20253">
        <w:rPr>
          <w:sz w:val="22"/>
          <w:szCs w:val="22"/>
        </w:rPr>
        <w:t xml:space="preserve"> </w:t>
      </w:r>
      <w:r w:rsidR="00BC2B51" w:rsidRPr="00E20253">
        <w:rPr>
          <w:sz w:val="22"/>
          <w:szCs w:val="22"/>
        </w:rPr>
        <w:tab/>
      </w:r>
      <w:r w:rsidR="00B376B9" w:rsidRPr="00E20253">
        <w:rPr>
          <w:sz w:val="22"/>
          <w:szCs w:val="22"/>
        </w:rPr>
        <w:t>Doors o</w:t>
      </w:r>
      <w:r w:rsidRPr="00E20253">
        <w:rPr>
          <w:sz w:val="22"/>
          <w:szCs w:val="22"/>
        </w:rPr>
        <w:t>pen</w:t>
      </w:r>
    </w:p>
    <w:p w:rsidR="00E40B66" w:rsidRDefault="00BC2B51" w:rsidP="00E20253">
      <w:pPr>
        <w:tabs>
          <w:tab w:val="left" w:pos="2268"/>
        </w:tabs>
        <w:jc w:val="both"/>
        <w:rPr>
          <w:sz w:val="22"/>
          <w:szCs w:val="22"/>
        </w:rPr>
      </w:pPr>
      <w:r w:rsidRPr="00E20253">
        <w:rPr>
          <w:sz w:val="22"/>
          <w:szCs w:val="22"/>
        </w:rPr>
        <w:tab/>
      </w:r>
      <w:r w:rsidR="00D7108F" w:rsidRPr="00E20253">
        <w:rPr>
          <w:sz w:val="22"/>
          <w:szCs w:val="22"/>
        </w:rPr>
        <w:t>Display</w:t>
      </w:r>
      <w:r w:rsidR="00C07CB9" w:rsidRPr="00E20253">
        <w:rPr>
          <w:sz w:val="22"/>
          <w:szCs w:val="22"/>
        </w:rPr>
        <w:t xml:space="preserve"> on the h</w:t>
      </w:r>
      <w:r w:rsidR="00075BA2" w:rsidRPr="00E20253">
        <w:rPr>
          <w:sz w:val="22"/>
          <w:szCs w:val="22"/>
        </w:rPr>
        <w:t>istor</w:t>
      </w:r>
      <w:r w:rsidR="00C07CB9" w:rsidRPr="00E20253">
        <w:rPr>
          <w:sz w:val="22"/>
          <w:szCs w:val="22"/>
        </w:rPr>
        <w:t>y of Stonehouse</w:t>
      </w:r>
    </w:p>
    <w:p w:rsidR="00075BA2" w:rsidRPr="00E20253" w:rsidRDefault="00E40B66" w:rsidP="00E20253">
      <w:pPr>
        <w:tabs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07CB9" w:rsidRPr="00E20253">
        <w:rPr>
          <w:sz w:val="22"/>
          <w:szCs w:val="22"/>
        </w:rPr>
        <w:t>Tea and coffee</w:t>
      </w:r>
    </w:p>
    <w:p w:rsidR="00AC68CF" w:rsidRPr="00E20253" w:rsidRDefault="00075BA2" w:rsidP="00E20253">
      <w:pPr>
        <w:tabs>
          <w:tab w:val="left" w:pos="2268"/>
        </w:tabs>
        <w:jc w:val="both"/>
        <w:rPr>
          <w:sz w:val="22"/>
          <w:szCs w:val="22"/>
        </w:rPr>
      </w:pPr>
      <w:r w:rsidRPr="00AD20D4">
        <w:rPr>
          <w:b/>
          <w:sz w:val="22"/>
          <w:szCs w:val="22"/>
        </w:rPr>
        <w:t>2</w:t>
      </w:r>
      <w:r w:rsidR="00AD3D5C" w:rsidRPr="00AD20D4">
        <w:rPr>
          <w:b/>
          <w:sz w:val="22"/>
          <w:szCs w:val="22"/>
        </w:rPr>
        <w:t>:</w:t>
      </w:r>
      <w:r w:rsidRPr="00AD20D4">
        <w:rPr>
          <w:b/>
          <w:sz w:val="22"/>
          <w:szCs w:val="22"/>
        </w:rPr>
        <w:t>00pm</w:t>
      </w:r>
      <w:r w:rsidRPr="00AD20D4">
        <w:rPr>
          <w:sz w:val="22"/>
          <w:szCs w:val="22"/>
        </w:rPr>
        <w:t xml:space="preserve"> </w:t>
      </w:r>
      <w:r w:rsidR="00BC2B51" w:rsidRPr="00AD20D4">
        <w:rPr>
          <w:sz w:val="22"/>
          <w:szCs w:val="22"/>
        </w:rPr>
        <w:tab/>
      </w:r>
      <w:r w:rsidR="00E03C83" w:rsidRPr="00AD20D4">
        <w:rPr>
          <w:sz w:val="22"/>
          <w:szCs w:val="22"/>
        </w:rPr>
        <w:t>Welcome by the GLHA Chair</w:t>
      </w:r>
      <w:r w:rsidR="00E20253" w:rsidRPr="00AD20D4">
        <w:rPr>
          <w:sz w:val="22"/>
          <w:szCs w:val="22"/>
        </w:rPr>
        <w:t xml:space="preserve"> </w:t>
      </w:r>
      <w:r w:rsidR="00E40B66" w:rsidRPr="00AD20D4">
        <w:rPr>
          <w:sz w:val="22"/>
          <w:szCs w:val="22"/>
        </w:rPr>
        <w:t>(</w:t>
      </w:r>
      <w:r w:rsidR="00AD20D4" w:rsidRPr="00AD20D4">
        <w:rPr>
          <w:sz w:val="22"/>
          <w:szCs w:val="22"/>
        </w:rPr>
        <w:t>Sally Self</w:t>
      </w:r>
      <w:r w:rsidR="00E40B66">
        <w:rPr>
          <w:sz w:val="22"/>
          <w:szCs w:val="22"/>
        </w:rPr>
        <w:t xml:space="preserve">) </w:t>
      </w:r>
      <w:r w:rsidR="00E20253" w:rsidRPr="00E20253">
        <w:rPr>
          <w:sz w:val="22"/>
          <w:szCs w:val="22"/>
        </w:rPr>
        <w:t xml:space="preserve">and SHG Chair </w:t>
      </w:r>
      <w:r w:rsidR="00E40B66">
        <w:rPr>
          <w:sz w:val="22"/>
          <w:szCs w:val="22"/>
        </w:rPr>
        <w:t>(</w:t>
      </w:r>
      <w:r w:rsidR="00E20253" w:rsidRPr="00E20253">
        <w:rPr>
          <w:sz w:val="22"/>
          <w:szCs w:val="22"/>
        </w:rPr>
        <w:t xml:space="preserve">Alex </w:t>
      </w:r>
      <w:proofErr w:type="spellStart"/>
      <w:r w:rsidR="00E20253" w:rsidRPr="00E20253">
        <w:rPr>
          <w:sz w:val="22"/>
          <w:szCs w:val="22"/>
        </w:rPr>
        <w:t>Walmsley</w:t>
      </w:r>
      <w:proofErr w:type="spellEnd"/>
      <w:r w:rsidR="00E40B66">
        <w:rPr>
          <w:sz w:val="22"/>
          <w:szCs w:val="22"/>
        </w:rPr>
        <w:t>)</w:t>
      </w:r>
    </w:p>
    <w:p w:rsidR="00075BA2" w:rsidRPr="00E20253" w:rsidRDefault="00AC68CF" w:rsidP="00E20253">
      <w:pPr>
        <w:tabs>
          <w:tab w:val="left" w:pos="2268"/>
        </w:tabs>
        <w:jc w:val="both"/>
        <w:rPr>
          <w:sz w:val="22"/>
          <w:szCs w:val="22"/>
        </w:rPr>
      </w:pPr>
      <w:r w:rsidRPr="00E20253">
        <w:rPr>
          <w:sz w:val="22"/>
          <w:szCs w:val="22"/>
        </w:rPr>
        <w:tab/>
      </w:r>
      <w:r w:rsidR="006C4A83" w:rsidRPr="00E20253">
        <w:rPr>
          <w:sz w:val="22"/>
          <w:szCs w:val="22"/>
        </w:rPr>
        <w:t xml:space="preserve">An introduction to Stonehouse </w:t>
      </w:r>
      <w:r w:rsidR="00E40B66">
        <w:rPr>
          <w:sz w:val="22"/>
          <w:szCs w:val="22"/>
        </w:rPr>
        <w:t>(</w:t>
      </w:r>
      <w:r w:rsidR="006C4A83" w:rsidRPr="00E20253">
        <w:rPr>
          <w:sz w:val="22"/>
          <w:szCs w:val="22"/>
        </w:rPr>
        <w:t>Vicki Walker</w:t>
      </w:r>
      <w:r w:rsidR="007A41DB">
        <w:rPr>
          <w:sz w:val="22"/>
          <w:szCs w:val="22"/>
        </w:rPr>
        <w:t xml:space="preserve">, </w:t>
      </w:r>
      <w:r w:rsidR="006C4A83" w:rsidRPr="00E20253">
        <w:rPr>
          <w:sz w:val="22"/>
          <w:szCs w:val="22"/>
        </w:rPr>
        <w:t>SHG</w:t>
      </w:r>
      <w:r w:rsidR="007A41DB">
        <w:rPr>
          <w:sz w:val="22"/>
          <w:szCs w:val="22"/>
        </w:rPr>
        <w:t xml:space="preserve"> Secretary</w:t>
      </w:r>
      <w:r w:rsidR="00E40B66">
        <w:rPr>
          <w:sz w:val="22"/>
          <w:szCs w:val="22"/>
        </w:rPr>
        <w:t>)</w:t>
      </w:r>
    </w:p>
    <w:p w:rsidR="00075BA2" w:rsidRPr="00E20253" w:rsidRDefault="00075BA2" w:rsidP="00E20253">
      <w:pPr>
        <w:tabs>
          <w:tab w:val="left" w:pos="2268"/>
        </w:tabs>
        <w:jc w:val="both"/>
        <w:rPr>
          <w:sz w:val="22"/>
          <w:szCs w:val="22"/>
        </w:rPr>
      </w:pPr>
      <w:r w:rsidRPr="00E20253">
        <w:rPr>
          <w:b/>
          <w:sz w:val="22"/>
          <w:szCs w:val="22"/>
        </w:rPr>
        <w:t>2</w:t>
      </w:r>
      <w:r w:rsidR="00AD3D5C">
        <w:rPr>
          <w:b/>
          <w:sz w:val="22"/>
          <w:szCs w:val="22"/>
        </w:rPr>
        <w:t>:</w:t>
      </w:r>
      <w:r w:rsidRPr="00E20253">
        <w:rPr>
          <w:b/>
          <w:sz w:val="22"/>
          <w:szCs w:val="22"/>
        </w:rPr>
        <w:t>30</w:t>
      </w:r>
      <w:r w:rsidR="006C4A83" w:rsidRPr="00E20253">
        <w:rPr>
          <w:b/>
          <w:sz w:val="22"/>
          <w:szCs w:val="22"/>
        </w:rPr>
        <w:t>pm</w:t>
      </w:r>
      <w:r w:rsidR="00BC2B51" w:rsidRPr="00E20253">
        <w:rPr>
          <w:sz w:val="22"/>
          <w:szCs w:val="22"/>
        </w:rPr>
        <w:tab/>
      </w:r>
      <w:r w:rsidRPr="00E20253">
        <w:rPr>
          <w:sz w:val="22"/>
          <w:szCs w:val="22"/>
        </w:rPr>
        <w:t xml:space="preserve">Start of </w:t>
      </w:r>
      <w:r w:rsidR="006C4A83" w:rsidRPr="00E20253">
        <w:rPr>
          <w:sz w:val="22"/>
          <w:szCs w:val="22"/>
        </w:rPr>
        <w:t>optional walks</w:t>
      </w:r>
      <w:r w:rsidR="00D7108F" w:rsidRPr="00E20253">
        <w:rPr>
          <w:sz w:val="22"/>
          <w:szCs w:val="22"/>
        </w:rPr>
        <w:t xml:space="preserve"> and talk</w:t>
      </w:r>
    </w:p>
    <w:p w:rsidR="00C9598B" w:rsidRDefault="00AC68CF" w:rsidP="00AD3D5C">
      <w:pPr>
        <w:tabs>
          <w:tab w:val="left" w:pos="2268"/>
        </w:tabs>
        <w:ind w:right="-307"/>
        <w:jc w:val="both"/>
        <w:rPr>
          <w:color w:val="000000"/>
          <w:sz w:val="22"/>
          <w:szCs w:val="22"/>
        </w:rPr>
      </w:pPr>
      <w:proofErr w:type="gramStart"/>
      <w:r w:rsidRPr="00E20253">
        <w:rPr>
          <w:b/>
          <w:sz w:val="22"/>
          <w:szCs w:val="22"/>
        </w:rPr>
        <w:t>4</w:t>
      </w:r>
      <w:r w:rsidR="00AD3D5C">
        <w:rPr>
          <w:b/>
          <w:sz w:val="22"/>
          <w:szCs w:val="22"/>
        </w:rPr>
        <w:t>:</w:t>
      </w:r>
      <w:r w:rsidRPr="00E20253">
        <w:rPr>
          <w:b/>
          <w:sz w:val="22"/>
          <w:szCs w:val="22"/>
        </w:rPr>
        <w:t>00</w:t>
      </w:r>
      <w:r w:rsidR="00E40B66">
        <w:rPr>
          <w:b/>
          <w:sz w:val="22"/>
          <w:szCs w:val="22"/>
        </w:rPr>
        <w:t>pm</w:t>
      </w:r>
      <w:r w:rsidRPr="00E20253">
        <w:rPr>
          <w:b/>
          <w:sz w:val="22"/>
          <w:szCs w:val="22"/>
        </w:rPr>
        <w:t xml:space="preserve"> – 5</w:t>
      </w:r>
      <w:r w:rsidR="00AD3D5C">
        <w:rPr>
          <w:b/>
          <w:sz w:val="22"/>
          <w:szCs w:val="22"/>
        </w:rPr>
        <w:t>:</w:t>
      </w:r>
      <w:r w:rsidRPr="00E20253">
        <w:rPr>
          <w:b/>
          <w:sz w:val="22"/>
          <w:szCs w:val="22"/>
        </w:rPr>
        <w:t>00pm</w:t>
      </w:r>
      <w:r w:rsidRPr="00E20253">
        <w:rPr>
          <w:sz w:val="22"/>
          <w:szCs w:val="22"/>
        </w:rPr>
        <w:tab/>
      </w:r>
      <w:r w:rsidR="006C4A83" w:rsidRPr="00E20253">
        <w:rPr>
          <w:color w:val="000000"/>
          <w:sz w:val="22"/>
          <w:szCs w:val="22"/>
        </w:rPr>
        <w:t xml:space="preserve">Afternoon tea </w:t>
      </w:r>
      <w:r w:rsidR="00C07CB9" w:rsidRPr="00E20253">
        <w:rPr>
          <w:color w:val="000000"/>
          <w:sz w:val="22"/>
          <w:szCs w:val="22"/>
        </w:rPr>
        <w:t>to include</w:t>
      </w:r>
      <w:r w:rsidR="006C4A83" w:rsidRPr="00E20253">
        <w:rPr>
          <w:color w:val="000000"/>
          <w:sz w:val="22"/>
          <w:szCs w:val="22"/>
        </w:rPr>
        <w:t xml:space="preserve"> sandwiches, </w:t>
      </w:r>
      <w:r w:rsidR="00E03C83" w:rsidRPr="00E20253">
        <w:rPr>
          <w:color w:val="000000"/>
          <w:sz w:val="22"/>
          <w:szCs w:val="22"/>
        </w:rPr>
        <w:t xml:space="preserve">savouries and </w:t>
      </w:r>
      <w:r w:rsidR="00C07CB9" w:rsidRPr="00E20253">
        <w:rPr>
          <w:color w:val="000000"/>
          <w:sz w:val="22"/>
          <w:szCs w:val="22"/>
        </w:rPr>
        <w:t>cakes</w:t>
      </w:r>
      <w:r w:rsidR="0011250B">
        <w:rPr>
          <w:color w:val="000000"/>
          <w:sz w:val="22"/>
          <w:szCs w:val="22"/>
        </w:rPr>
        <w:t>, t</w:t>
      </w:r>
      <w:r w:rsidR="005720C6" w:rsidRPr="00E20253">
        <w:rPr>
          <w:color w:val="000000"/>
          <w:sz w:val="22"/>
          <w:szCs w:val="22"/>
        </w:rPr>
        <w:t>ea</w:t>
      </w:r>
      <w:r w:rsidR="00AD3D5C">
        <w:rPr>
          <w:color w:val="000000"/>
          <w:sz w:val="22"/>
          <w:szCs w:val="22"/>
        </w:rPr>
        <w:t xml:space="preserve">, </w:t>
      </w:r>
      <w:r w:rsidR="005720C6" w:rsidRPr="00E20253">
        <w:rPr>
          <w:color w:val="000000"/>
          <w:sz w:val="22"/>
          <w:szCs w:val="22"/>
        </w:rPr>
        <w:t>coffee</w:t>
      </w:r>
      <w:r w:rsidR="00AD3D5C">
        <w:rPr>
          <w:color w:val="000000"/>
          <w:sz w:val="22"/>
          <w:szCs w:val="22"/>
        </w:rPr>
        <w:t xml:space="preserve">, and </w:t>
      </w:r>
      <w:r w:rsidR="005720C6" w:rsidRPr="00E20253">
        <w:rPr>
          <w:color w:val="000000"/>
          <w:sz w:val="22"/>
          <w:szCs w:val="22"/>
        </w:rPr>
        <w:t>cold drinks</w:t>
      </w:r>
      <w:r w:rsidR="00E40B66">
        <w:rPr>
          <w:color w:val="000000"/>
          <w:sz w:val="22"/>
          <w:szCs w:val="22"/>
        </w:rPr>
        <w:t>.</w:t>
      </w:r>
      <w:proofErr w:type="gramEnd"/>
    </w:p>
    <w:p w:rsidR="0011250B" w:rsidRPr="00E20253" w:rsidRDefault="0011250B" w:rsidP="00E20253">
      <w:pPr>
        <w:tabs>
          <w:tab w:val="left" w:pos="2268"/>
        </w:tabs>
        <w:jc w:val="both"/>
        <w:rPr>
          <w:color w:val="000000"/>
          <w:sz w:val="22"/>
          <w:szCs w:val="22"/>
        </w:rPr>
      </w:pPr>
    </w:p>
    <w:p w:rsidR="00483692" w:rsidRPr="00E20253" w:rsidRDefault="00483692" w:rsidP="00E20253">
      <w:pPr>
        <w:tabs>
          <w:tab w:val="left" w:pos="1701"/>
        </w:tabs>
        <w:jc w:val="both"/>
        <w:rPr>
          <w:b/>
          <w:color w:val="000000"/>
          <w:sz w:val="22"/>
          <w:szCs w:val="22"/>
        </w:rPr>
      </w:pPr>
    </w:p>
    <w:p w:rsidR="00C37613" w:rsidRDefault="00E03C83" w:rsidP="00E20253">
      <w:pPr>
        <w:tabs>
          <w:tab w:val="left" w:pos="1701"/>
        </w:tabs>
        <w:jc w:val="both"/>
        <w:rPr>
          <w:b/>
          <w:color w:val="000000"/>
          <w:sz w:val="22"/>
          <w:szCs w:val="22"/>
        </w:rPr>
      </w:pPr>
      <w:r w:rsidRPr="00E20253">
        <w:rPr>
          <w:b/>
          <w:color w:val="000000"/>
          <w:sz w:val="22"/>
          <w:szCs w:val="22"/>
        </w:rPr>
        <w:t>Cost £12</w:t>
      </w:r>
      <w:r w:rsidR="00C37613" w:rsidRPr="00E20253">
        <w:rPr>
          <w:b/>
          <w:color w:val="000000"/>
          <w:sz w:val="22"/>
          <w:szCs w:val="22"/>
        </w:rPr>
        <w:t xml:space="preserve"> per person</w:t>
      </w:r>
      <w:r w:rsidR="002000D5">
        <w:rPr>
          <w:b/>
          <w:color w:val="000000"/>
          <w:sz w:val="22"/>
          <w:szCs w:val="22"/>
        </w:rPr>
        <w:t>,</w:t>
      </w:r>
      <w:r w:rsidR="00C37613" w:rsidRPr="00E20253">
        <w:rPr>
          <w:b/>
          <w:color w:val="000000"/>
          <w:sz w:val="22"/>
          <w:szCs w:val="22"/>
        </w:rPr>
        <w:t xml:space="preserve"> to include afternoon tea.</w:t>
      </w:r>
    </w:p>
    <w:p w:rsidR="00FC7DD0" w:rsidRPr="00E20253" w:rsidRDefault="00FC7DD0" w:rsidP="00E20253">
      <w:pPr>
        <w:tabs>
          <w:tab w:val="left" w:pos="1701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Options 1- 4 are walks</w:t>
      </w:r>
      <w:r w:rsidR="00E753F7">
        <w:rPr>
          <w:b/>
          <w:color w:val="000000"/>
          <w:sz w:val="22"/>
          <w:szCs w:val="22"/>
        </w:rPr>
        <w:t>,</w:t>
      </w:r>
      <w:r>
        <w:rPr>
          <w:b/>
          <w:color w:val="000000"/>
          <w:sz w:val="22"/>
          <w:szCs w:val="22"/>
        </w:rPr>
        <w:t xml:space="preserve"> Option 5 is a talk.</w:t>
      </w:r>
    </w:p>
    <w:p w:rsidR="006C4A83" w:rsidRPr="00E20253" w:rsidRDefault="006C4A83" w:rsidP="00E20253">
      <w:pPr>
        <w:ind w:hanging="702"/>
        <w:jc w:val="both"/>
        <w:rPr>
          <w:rFonts w:eastAsia="Times New Roman"/>
          <w:b/>
          <w:color w:val="000000"/>
          <w:sz w:val="22"/>
          <w:szCs w:val="22"/>
          <w:u w:val="single"/>
          <w:lang w:eastAsia="en-GB"/>
        </w:rPr>
      </w:pPr>
    </w:p>
    <w:p w:rsidR="006C4A83" w:rsidRPr="00E20253" w:rsidRDefault="006C4A83" w:rsidP="00E20253">
      <w:pPr>
        <w:tabs>
          <w:tab w:val="left" w:pos="3402"/>
        </w:tabs>
        <w:jc w:val="both"/>
        <w:rPr>
          <w:rFonts w:eastAsia="Times New Roman"/>
          <w:color w:val="000000"/>
          <w:sz w:val="22"/>
          <w:szCs w:val="22"/>
          <w:lang w:eastAsia="en-GB"/>
        </w:rPr>
      </w:pPr>
      <w:r w:rsidRPr="00E20253">
        <w:rPr>
          <w:rFonts w:eastAsia="Times New Roman"/>
          <w:b/>
          <w:color w:val="000000"/>
          <w:sz w:val="22"/>
          <w:szCs w:val="22"/>
          <w:u w:val="single"/>
          <w:lang w:eastAsia="en-GB"/>
        </w:rPr>
        <w:t>Option 1</w:t>
      </w:r>
      <w:r w:rsidR="00E40B66">
        <w:rPr>
          <w:rFonts w:eastAsia="Times New Roman"/>
          <w:b/>
          <w:color w:val="000000"/>
          <w:sz w:val="22"/>
          <w:szCs w:val="22"/>
          <w:u w:val="single"/>
          <w:lang w:eastAsia="en-GB"/>
        </w:rPr>
        <w:t>:</w:t>
      </w:r>
      <w:r w:rsidRPr="00E20253">
        <w:rPr>
          <w:rFonts w:eastAsia="Times New Roman"/>
          <w:b/>
          <w:color w:val="000000"/>
          <w:sz w:val="22"/>
          <w:szCs w:val="22"/>
          <w:u w:val="single"/>
          <w:lang w:eastAsia="en-GB"/>
        </w:rPr>
        <w:t xml:space="preserve"> High Street</w:t>
      </w:r>
    </w:p>
    <w:p w:rsidR="00914AD2" w:rsidRPr="00E20253" w:rsidRDefault="006C4A83" w:rsidP="00E20253">
      <w:pPr>
        <w:tabs>
          <w:tab w:val="left" w:pos="3402"/>
        </w:tabs>
        <w:jc w:val="both"/>
        <w:rPr>
          <w:rFonts w:eastAsia="Times New Roman"/>
          <w:color w:val="000000"/>
          <w:sz w:val="22"/>
          <w:szCs w:val="22"/>
          <w:lang w:eastAsia="en-GB"/>
        </w:rPr>
      </w:pPr>
      <w:r w:rsidRPr="00E20253">
        <w:rPr>
          <w:rFonts w:eastAsia="Times New Roman"/>
          <w:color w:val="000000"/>
          <w:sz w:val="22"/>
          <w:szCs w:val="22"/>
          <w:lang w:eastAsia="en-GB"/>
        </w:rPr>
        <w:t xml:space="preserve">Walk </w:t>
      </w:r>
      <w:r w:rsidR="00E03C83" w:rsidRPr="00E20253">
        <w:rPr>
          <w:rFonts w:eastAsia="Times New Roman"/>
          <w:color w:val="000000"/>
          <w:sz w:val="22"/>
          <w:szCs w:val="22"/>
          <w:lang w:eastAsia="en-GB"/>
        </w:rPr>
        <w:t>round the outskirts of the town and back down</w:t>
      </w:r>
      <w:r w:rsidRPr="00E20253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="0002641F" w:rsidRPr="00E20253">
        <w:rPr>
          <w:rFonts w:eastAsia="Times New Roman"/>
          <w:color w:val="000000"/>
          <w:sz w:val="22"/>
          <w:szCs w:val="22"/>
          <w:lang w:eastAsia="en-GB"/>
        </w:rPr>
        <w:t xml:space="preserve">Stonehouse </w:t>
      </w:r>
      <w:r w:rsidRPr="00E20253">
        <w:rPr>
          <w:rFonts w:eastAsia="Times New Roman"/>
          <w:color w:val="000000"/>
          <w:sz w:val="22"/>
          <w:szCs w:val="22"/>
          <w:lang w:eastAsia="en-GB"/>
        </w:rPr>
        <w:t>High Street</w:t>
      </w:r>
      <w:r w:rsidR="00E03C83" w:rsidRPr="00E20253">
        <w:rPr>
          <w:rFonts w:eastAsia="Times New Roman"/>
          <w:color w:val="000000"/>
          <w:sz w:val="22"/>
          <w:szCs w:val="22"/>
          <w:lang w:eastAsia="en-GB"/>
        </w:rPr>
        <w:t xml:space="preserve">. </w:t>
      </w:r>
      <w:r w:rsidR="00DA5E87">
        <w:rPr>
          <w:rFonts w:eastAsia="Times New Roman"/>
          <w:color w:val="000000"/>
          <w:sz w:val="22"/>
          <w:szCs w:val="22"/>
          <w:lang w:eastAsia="en-GB"/>
        </w:rPr>
        <w:t>Your guide, Shirley Dicker,</w:t>
      </w:r>
      <w:r w:rsidR="00E03C83" w:rsidRPr="00E20253">
        <w:rPr>
          <w:rFonts w:eastAsia="Times New Roman"/>
          <w:color w:val="000000"/>
          <w:sz w:val="22"/>
          <w:szCs w:val="22"/>
          <w:lang w:eastAsia="en-GB"/>
        </w:rPr>
        <w:t xml:space="preserve"> will point out historical features and the stories behind them.</w:t>
      </w:r>
      <w:r w:rsidRPr="00E20253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</w:p>
    <w:p w:rsidR="004B1127" w:rsidRPr="00E20253" w:rsidRDefault="005720C6" w:rsidP="004B1127">
      <w:pPr>
        <w:tabs>
          <w:tab w:val="left" w:pos="3402"/>
        </w:tabs>
        <w:jc w:val="both"/>
        <w:rPr>
          <w:rFonts w:eastAsia="Times New Roman"/>
          <w:color w:val="000000"/>
          <w:sz w:val="22"/>
          <w:szCs w:val="22"/>
          <w:lang w:eastAsia="en-GB"/>
        </w:rPr>
      </w:pPr>
      <w:r w:rsidRPr="00E20253">
        <w:rPr>
          <w:rFonts w:eastAsia="Times New Roman"/>
          <w:b/>
          <w:color w:val="000000"/>
          <w:sz w:val="22"/>
          <w:szCs w:val="22"/>
          <w:u w:val="single"/>
          <w:lang w:eastAsia="en-GB"/>
        </w:rPr>
        <w:t>1 mile</w:t>
      </w:r>
      <w:r w:rsidRPr="007E6DB8">
        <w:rPr>
          <w:rFonts w:eastAsia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="004B1127" w:rsidRPr="007E6DB8">
        <w:rPr>
          <w:rFonts w:eastAsia="Times New Roman"/>
          <w:b/>
          <w:bCs/>
          <w:color w:val="000000"/>
          <w:sz w:val="22"/>
          <w:szCs w:val="22"/>
          <w:lang w:eastAsia="en-GB"/>
        </w:rPr>
        <w:t>-</w:t>
      </w:r>
      <w:r w:rsidR="00DA5E87">
        <w:rPr>
          <w:rFonts w:eastAsia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="00F324F7" w:rsidRPr="00024F9A">
        <w:rPr>
          <w:rFonts w:eastAsia="Times New Roman"/>
          <w:b/>
          <w:bCs/>
          <w:color w:val="000000"/>
          <w:sz w:val="22"/>
          <w:szCs w:val="22"/>
          <w:lang w:eastAsia="en-GB"/>
        </w:rPr>
        <w:t>Gentle</w:t>
      </w:r>
      <w:r w:rsidR="004B1127" w:rsidRPr="00024F9A">
        <w:rPr>
          <w:rFonts w:eastAsia="Times New Roman"/>
          <w:b/>
          <w:bCs/>
          <w:color w:val="000000"/>
          <w:sz w:val="22"/>
          <w:szCs w:val="22"/>
          <w:lang w:eastAsia="en-GB"/>
        </w:rPr>
        <w:t xml:space="preserve"> walk</w:t>
      </w:r>
      <w:r w:rsidR="004B1127" w:rsidRPr="00E20253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="00B50A2B">
        <w:rPr>
          <w:rFonts w:eastAsia="Times New Roman"/>
          <w:color w:val="000000"/>
          <w:sz w:val="22"/>
          <w:szCs w:val="22"/>
          <w:lang w:eastAsia="en-GB"/>
        </w:rPr>
        <w:t>(</w:t>
      </w:r>
      <w:r w:rsidR="00B50A2B" w:rsidRPr="00B50A2B">
        <w:rPr>
          <w:bCs/>
          <w:color w:val="000000"/>
          <w:sz w:val="22"/>
          <w:szCs w:val="22"/>
        </w:rPr>
        <w:t>1 hour 30 minutes)</w:t>
      </w:r>
      <w:r w:rsidR="00B50A2B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="004B1127" w:rsidRPr="00E20253">
        <w:rPr>
          <w:rFonts w:eastAsia="Times New Roman"/>
          <w:color w:val="000000"/>
          <w:sz w:val="22"/>
          <w:szCs w:val="22"/>
          <w:lang w:eastAsia="en-GB"/>
        </w:rPr>
        <w:t>on the flat</w:t>
      </w:r>
      <w:r w:rsidR="004B1127">
        <w:rPr>
          <w:rFonts w:eastAsia="Times New Roman"/>
          <w:color w:val="000000"/>
          <w:sz w:val="22"/>
          <w:szCs w:val="22"/>
          <w:lang w:eastAsia="en-GB"/>
        </w:rPr>
        <w:t>,</w:t>
      </w:r>
      <w:r w:rsidR="004B1127" w:rsidRPr="00E20253">
        <w:rPr>
          <w:rFonts w:eastAsia="Times New Roman"/>
          <w:color w:val="000000"/>
          <w:sz w:val="22"/>
          <w:szCs w:val="22"/>
          <w:lang w:eastAsia="en-GB"/>
        </w:rPr>
        <w:t xml:space="preserve"> with opportunities to rest if required.</w:t>
      </w:r>
    </w:p>
    <w:p w:rsidR="006C4A83" w:rsidRPr="00E20253" w:rsidRDefault="006C4A83" w:rsidP="00E20253">
      <w:pPr>
        <w:tabs>
          <w:tab w:val="left" w:pos="3402"/>
        </w:tabs>
        <w:jc w:val="both"/>
        <w:rPr>
          <w:rFonts w:eastAsia="Times New Roman"/>
          <w:b/>
          <w:color w:val="000000"/>
          <w:sz w:val="22"/>
          <w:szCs w:val="22"/>
          <w:u w:val="single"/>
          <w:lang w:eastAsia="en-GB"/>
        </w:rPr>
      </w:pPr>
    </w:p>
    <w:p w:rsidR="00075BA2" w:rsidRPr="00E20253" w:rsidRDefault="00075BA2" w:rsidP="00E20253">
      <w:pPr>
        <w:jc w:val="both"/>
        <w:rPr>
          <w:sz w:val="22"/>
          <w:szCs w:val="22"/>
        </w:rPr>
      </w:pPr>
    </w:p>
    <w:p w:rsidR="00075BA2" w:rsidRPr="00E20253" w:rsidRDefault="00075BA2" w:rsidP="00E20253">
      <w:pPr>
        <w:tabs>
          <w:tab w:val="left" w:pos="3402"/>
        </w:tabs>
        <w:jc w:val="both"/>
        <w:rPr>
          <w:rFonts w:eastAsia="Times New Roman"/>
          <w:color w:val="000000"/>
          <w:sz w:val="22"/>
          <w:szCs w:val="22"/>
          <w:lang w:eastAsia="en-GB"/>
        </w:rPr>
      </w:pPr>
      <w:r w:rsidRPr="00E20253">
        <w:rPr>
          <w:rFonts w:eastAsia="Times New Roman"/>
          <w:b/>
          <w:color w:val="000000"/>
          <w:sz w:val="22"/>
          <w:szCs w:val="22"/>
          <w:u w:val="single"/>
          <w:lang w:eastAsia="en-GB"/>
        </w:rPr>
        <w:t>Option</w:t>
      </w:r>
      <w:r w:rsidR="006C4A83" w:rsidRPr="00E20253">
        <w:rPr>
          <w:rFonts w:eastAsia="Times New Roman"/>
          <w:b/>
          <w:color w:val="000000"/>
          <w:sz w:val="22"/>
          <w:szCs w:val="22"/>
          <w:u w:val="single"/>
          <w:lang w:eastAsia="en-GB"/>
        </w:rPr>
        <w:t xml:space="preserve"> 2</w:t>
      </w:r>
      <w:r w:rsidR="00E40B66">
        <w:rPr>
          <w:rFonts w:eastAsia="Times New Roman"/>
          <w:b/>
          <w:color w:val="000000"/>
          <w:sz w:val="22"/>
          <w:szCs w:val="22"/>
          <w:u w:val="single"/>
          <w:lang w:eastAsia="en-GB"/>
        </w:rPr>
        <w:t>:</w:t>
      </w:r>
      <w:r w:rsidRPr="00E20253">
        <w:rPr>
          <w:rFonts w:eastAsia="Times New Roman"/>
          <w:b/>
          <w:color w:val="000000"/>
          <w:sz w:val="22"/>
          <w:szCs w:val="22"/>
          <w:u w:val="single"/>
          <w:lang w:eastAsia="en-GB"/>
        </w:rPr>
        <w:t xml:space="preserve"> </w:t>
      </w:r>
      <w:r w:rsidR="00E03C83" w:rsidRPr="00E20253">
        <w:rPr>
          <w:rFonts w:eastAsia="Times New Roman"/>
          <w:b/>
          <w:color w:val="000000"/>
          <w:sz w:val="22"/>
          <w:szCs w:val="22"/>
          <w:u w:val="single"/>
          <w:lang w:eastAsia="en-GB"/>
        </w:rPr>
        <w:t>Stonehouse Court, Canal, Church and Railway</w:t>
      </w:r>
    </w:p>
    <w:p w:rsidR="0002641F" w:rsidRPr="00E20253" w:rsidRDefault="00DA5E87" w:rsidP="00E20253">
      <w:pPr>
        <w:tabs>
          <w:tab w:val="left" w:pos="3402"/>
        </w:tabs>
        <w:jc w:val="both"/>
        <w:rPr>
          <w:rFonts w:eastAsia="Times New Roman"/>
          <w:color w:val="000000"/>
          <w:sz w:val="22"/>
          <w:szCs w:val="22"/>
          <w:lang w:eastAsia="en-GB"/>
        </w:rPr>
      </w:pPr>
      <w:r>
        <w:rPr>
          <w:rFonts w:eastAsia="Times New Roman"/>
          <w:color w:val="000000"/>
          <w:sz w:val="22"/>
          <w:szCs w:val="22"/>
          <w:lang w:eastAsia="en-GB"/>
        </w:rPr>
        <w:t xml:space="preserve">Guides Alex </w:t>
      </w:r>
      <w:proofErr w:type="spellStart"/>
      <w:r>
        <w:rPr>
          <w:rFonts w:eastAsia="Times New Roman"/>
          <w:color w:val="000000"/>
          <w:sz w:val="22"/>
          <w:szCs w:val="22"/>
          <w:lang w:eastAsia="en-GB"/>
        </w:rPr>
        <w:t>Walmsley</w:t>
      </w:r>
      <w:proofErr w:type="spellEnd"/>
      <w:r>
        <w:rPr>
          <w:rFonts w:eastAsia="Times New Roman"/>
          <w:color w:val="000000"/>
          <w:sz w:val="22"/>
          <w:szCs w:val="22"/>
          <w:lang w:eastAsia="en-GB"/>
        </w:rPr>
        <w:t>, Jim Dickson and Andrew Walker. You</w:t>
      </w:r>
      <w:r w:rsidR="00E03C83" w:rsidRPr="00E20253">
        <w:rPr>
          <w:rFonts w:eastAsia="Times New Roman"/>
          <w:color w:val="000000"/>
          <w:sz w:val="22"/>
          <w:szCs w:val="22"/>
          <w:lang w:eastAsia="en-GB"/>
        </w:rPr>
        <w:t xml:space="preserve"> will drive</w:t>
      </w:r>
      <w:r>
        <w:rPr>
          <w:rFonts w:eastAsia="Times New Roman"/>
          <w:color w:val="000000"/>
          <w:sz w:val="22"/>
          <w:szCs w:val="22"/>
          <w:lang w:eastAsia="en-GB"/>
        </w:rPr>
        <w:t xml:space="preserve"> half a mile</w:t>
      </w:r>
      <w:r w:rsidR="00E03C83" w:rsidRPr="00E20253">
        <w:rPr>
          <w:rFonts w:eastAsia="Times New Roman"/>
          <w:color w:val="000000"/>
          <w:sz w:val="22"/>
          <w:szCs w:val="22"/>
          <w:lang w:eastAsia="en-GB"/>
        </w:rPr>
        <w:t xml:space="preserve"> to Stonehouse Court</w:t>
      </w:r>
      <w:r w:rsidR="00914AD2" w:rsidRPr="00E20253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gramStart"/>
      <w:r w:rsidR="00914AD2" w:rsidRPr="00E20253">
        <w:rPr>
          <w:rFonts w:eastAsia="Times New Roman"/>
          <w:color w:val="000000"/>
          <w:sz w:val="22"/>
          <w:szCs w:val="22"/>
          <w:lang w:eastAsia="en-GB"/>
        </w:rPr>
        <w:t>and</w:t>
      </w:r>
      <w:proofErr w:type="gramEnd"/>
      <w:r w:rsidR="00914AD2" w:rsidRPr="00E20253">
        <w:rPr>
          <w:rFonts w:eastAsia="Times New Roman"/>
          <w:color w:val="000000"/>
          <w:sz w:val="22"/>
          <w:szCs w:val="22"/>
          <w:lang w:eastAsia="en-GB"/>
        </w:rPr>
        <w:t xml:space="preserve"> park there. Car share will be organised (offers to drive welcome</w:t>
      </w:r>
      <w:r w:rsidR="002B313C">
        <w:rPr>
          <w:rFonts w:eastAsia="Times New Roman"/>
          <w:color w:val="000000"/>
          <w:sz w:val="22"/>
          <w:szCs w:val="22"/>
          <w:lang w:eastAsia="en-GB"/>
        </w:rPr>
        <w:t>d</w:t>
      </w:r>
      <w:r w:rsidR="00914AD2" w:rsidRPr="00E20253">
        <w:rPr>
          <w:rFonts w:eastAsia="Times New Roman"/>
          <w:color w:val="000000"/>
          <w:sz w:val="22"/>
          <w:szCs w:val="22"/>
          <w:lang w:eastAsia="en-GB"/>
        </w:rPr>
        <w:t>).</w:t>
      </w:r>
      <w:r w:rsidR="00B50A2B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="00914AD2" w:rsidRPr="00E20253">
        <w:rPr>
          <w:rFonts w:eastAsia="Times New Roman"/>
          <w:color w:val="000000"/>
          <w:sz w:val="22"/>
          <w:szCs w:val="22"/>
          <w:lang w:eastAsia="en-GB"/>
        </w:rPr>
        <w:t xml:space="preserve"> Start with a short talk on the history of the Court and walk through the grounds to St</w:t>
      </w:r>
      <w:r w:rsidR="00600411">
        <w:rPr>
          <w:rFonts w:eastAsia="Times New Roman"/>
          <w:color w:val="000000"/>
          <w:sz w:val="22"/>
          <w:szCs w:val="22"/>
          <w:lang w:eastAsia="en-GB"/>
        </w:rPr>
        <w:t>.</w:t>
      </w:r>
      <w:r w:rsidR="00914AD2" w:rsidRPr="00E20253">
        <w:rPr>
          <w:rFonts w:eastAsia="Times New Roman"/>
          <w:color w:val="000000"/>
          <w:sz w:val="22"/>
          <w:szCs w:val="22"/>
          <w:lang w:eastAsia="en-GB"/>
        </w:rPr>
        <w:t xml:space="preserve"> Cyr’s Church, where there will be an opportunity to go up the tower.</w:t>
      </w:r>
      <w:r w:rsidR="005A441C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="00914AD2" w:rsidRPr="00E20253">
        <w:rPr>
          <w:rFonts w:eastAsia="Times New Roman"/>
          <w:color w:val="000000"/>
          <w:sz w:val="22"/>
          <w:szCs w:val="22"/>
          <w:lang w:eastAsia="en-GB"/>
        </w:rPr>
        <w:t xml:space="preserve"> Walk over the canal bridge and down to the Midland Railway viaduct</w:t>
      </w:r>
      <w:r w:rsidR="005720C6" w:rsidRPr="00E20253">
        <w:rPr>
          <w:rFonts w:eastAsia="Times New Roman"/>
          <w:color w:val="000000"/>
          <w:sz w:val="22"/>
          <w:szCs w:val="22"/>
          <w:lang w:eastAsia="en-GB"/>
        </w:rPr>
        <w:t>,</w:t>
      </w:r>
      <w:r w:rsidR="00914AD2" w:rsidRPr="00E20253">
        <w:rPr>
          <w:rFonts w:eastAsia="Times New Roman"/>
          <w:color w:val="000000"/>
          <w:sz w:val="22"/>
          <w:szCs w:val="22"/>
          <w:lang w:eastAsia="en-GB"/>
        </w:rPr>
        <w:t xml:space="preserve"> passing the River Frome and willow plantation.</w:t>
      </w:r>
      <w:r w:rsidR="005A441C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="00914AD2" w:rsidRPr="00E20253">
        <w:rPr>
          <w:rFonts w:eastAsia="Times New Roman"/>
          <w:color w:val="000000"/>
          <w:sz w:val="22"/>
          <w:szCs w:val="22"/>
          <w:lang w:eastAsia="en-GB"/>
        </w:rPr>
        <w:t xml:space="preserve"> Return to the Court and drive back to the Community Centre.</w:t>
      </w:r>
    </w:p>
    <w:p w:rsidR="00914AD2" w:rsidRPr="00E20253" w:rsidRDefault="004B1127" w:rsidP="004B1127">
      <w:pPr>
        <w:jc w:val="both"/>
        <w:rPr>
          <w:rFonts w:eastAsia="Times New Roman"/>
          <w:color w:val="000000"/>
          <w:sz w:val="22"/>
          <w:szCs w:val="22"/>
          <w:lang w:eastAsia="en-GB"/>
        </w:rPr>
      </w:pPr>
      <w:r w:rsidRPr="00E20253">
        <w:rPr>
          <w:rFonts w:eastAsia="Times New Roman"/>
          <w:b/>
          <w:color w:val="000000"/>
          <w:sz w:val="22"/>
          <w:szCs w:val="22"/>
          <w:u w:val="single"/>
          <w:lang w:eastAsia="en-GB"/>
        </w:rPr>
        <w:t>1 mile</w:t>
      </w:r>
      <w:r w:rsidRPr="004B1127">
        <w:rPr>
          <w:rFonts w:eastAsia="Times New Roman"/>
          <w:b/>
          <w:color w:val="000000"/>
          <w:sz w:val="22"/>
          <w:szCs w:val="22"/>
          <w:lang w:eastAsia="en-GB"/>
        </w:rPr>
        <w:t xml:space="preserve"> - </w:t>
      </w:r>
      <w:r w:rsidR="005A441C">
        <w:rPr>
          <w:rFonts w:eastAsia="Times New Roman"/>
          <w:b/>
          <w:bCs/>
          <w:color w:val="000000"/>
          <w:sz w:val="22"/>
          <w:szCs w:val="22"/>
          <w:lang w:eastAsia="en-GB"/>
        </w:rPr>
        <w:t>Moderate</w:t>
      </w:r>
      <w:r w:rsidR="00F324F7" w:rsidRPr="00024F9A">
        <w:rPr>
          <w:rFonts w:eastAsia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="00024F9A" w:rsidRPr="00024F9A">
        <w:rPr>
          <w:rFonts w:eastAsia="Times New Roman"/>
          <w:b/>
          <w:bCs/>
          <w:color w:val="000000"/>
          <w:sz w:val="22"/>
          <w:szCs w:val="22"/>
          <w:lang w:eastAsia="en-GB"/>
        </w:rPr>
        <w:t>walk</w:t>
      </w:r>
      <w:r w:rsidR="00024F9A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="00B50A2B">
        <w:rPr>
          <w:rFonts w:eastAsia="Times New Roman"/>
          <w:color w:val="000000"/>
          <w:sz w:val="22"/>
          <w:szCs w:val="22"/>
          <w:lang w:eastAsia="en-GB"/>
        </w:rPr>
        <w:t>(</w:t>
      </w:r>
      <w:r w:rsidR="00B50A2B" w:rsidRPr="00B50A2B">
        <w:rPr>
          <w:bCs/>
          <w:color w:val="000000"/>
          <w:sz w:val="22"/>
          <w:szCs w:val="22"/>
        </w:rPr>
        <w:t>1 hour 30 minutes)</w:t>
      </w:r>
      <w:r>
        <w:rPr>
          <w:rFonts w:eastAsia="Times New Roman"/>
          <w:color w:val="000000"/>
          <w:sz w:val="22"/>
          <w:szCs w:val="22"/>
          <w:lang w:eastAsia="en-GB"/>
        </w:rPr>
        <w:t>,</w:t>
      </w:r>
      <w:r w:rsidR="00914AD2" w:rsidRPr="00E20253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="00BB53CA">
        <w:rPr>
          <w:rFonts w:eastAsia="Times New Roman"/>
          <w:color w:val="000000"/>
          <w:sz w:val="22"/>
          <w:szCs w:val="22"/>
          <w:lang w:eastAsia="en-GB"/>
        </w:rPr>
        <w:t xml:space="preserve">mainly easy </w:t>
      </w:r>
      <w:r w:rsidR="00914AD2" w:rsidRPr="00E20253">
        <w:rPr>
          <w:rFonts w:eastAsia="Times New Roman"/>
          <w:color w:val="000000"/>
          <w:sz w:val="22"/>
          <w:szCs w:val="22"/>
          <w:lang w:eastAsia="en-GB"/>
        </w:rPr>
        <w:t xml:space="preserve">but the road to the viaduct </w:t>
      </w:r>
      <w:r w:rsidR="005720C6" w:rsidRPr="00E20253">
        <w:rPr>
          <w:rFonts w:eastAsia="Times New Roman"/>
          <w:color w:val="000000"/>
          <w:sz w:val="22"/>
          <w:szCs w:val="22"/>
          <w:lang w:eastAsia="en-GB"/>
        </w:rPr>
        <w:t xml:space="preserve">includes a steep, </w:t>
      </w:r>
      <w:r w:rsidR="00914AD2" w:rsidRPr="00E20253">
        <w:rPr>
          <w:rFonts w:eastAsia="Times New Roman"/>
          <w:color w:val="000000"/>
          <w:sz w:val="22"/>
          <w:szCs w:val="22"/>
          <w:lang w:eastAsia="en-GB"/>
        </w:rPr>
        <w:t>stony</w:t>
      </w:r>
      <w:r w:rsidR="005720C6" w:rsidRPr="00E20253">
        <w:rPr>
          <w:rFonts w:eastAsia="Times New Roman"/>
          <w:color w:val="000000"/>
          <w:sz w:val="22"/>
          <w:szCs w:val="22"/>
          <w:lang w:eastAsia="en-GB"/>
        </w:rPr>
        <w:t xml:space="preserve"> slope</w:t>
      </w:r>
      <w:r w:rsidR="00914AD2" w:rsidRPr="00E20253">
        <w:rPr>
          <w:rFonts w:eastAsia="Times New Roman"/>
          <w:color w:val="000000"/>
          <w:sz w:val="22"/>
          <w:szCs w:val="22"/>
          <w:lang w:eastAsia="en-GB"/>
        </w:rPr>
        <w:t xml:space="preserve">. The </w:t>
      </w:r>
      <w:r w:rsidR="005720C6" w:rsidRPr="00E20253">
        <w:rPr>
          <w:rFonts w:eastAsia="Times New Roman"/>
          <w:color w:val="000000"/>
          <w:sz w:val="22"/>
          <w:szCs w:val="22"/>
          <w:lang w:eastAsia="en-GB"/>
        </w:rPr>
        <w:t xml:space="preserve">stone, </w:t>
      </w:r>
      <w:r w:rsidR="00914AD2" w:rsidRPr="00E20253">
        <w:rPr>
          <w:rFonts w:eastAsia="Times New Roman"/>
          <w:color w:val="000000"/>
          <w:sz w:val="22"/>
          <w:szCs w:val="22"/>
          <w:lang w:eastAsia="en-GB"/>
        </w:rPr>
        <w:t xml:space="preserve">spiral staircase to access the church tower is quite </w:t>
      </w:r>
      <w:r w:rsidR="00AB35EA">
        <w:rPr>
          <w:rFonts w:eastAsia="Times New Roman"/>
          <w:color w:val="000000"/>
          <w:sz w:val="22"/>
          <w:szCs w:val="22"/>
          <w:lang w:eastAsia="en-GB"/>
        </w:rPr>
        <w:t>difficult to climb</w:t>
      </w:r>
      <w:r w:rsidR="00914AD2" w:rsidRPr="00E20253">
        <w:rPr>
          <w:rFonts w:eastAsia="Times New Roman"/>
          <w:color w:val="000000"/>
          <w:sz w:val="22"/>
          <w:szCs w:val="22"/>
          <w:lang w:eastAsia="en-GB"/>
        </w:rPr>
        <w:t xml:space="preserve"> and not recommended for anyone with mobility difficulties.</w:t>
      </w:r>
      <w:r w:rsidR="00AB35EA">
        <w:rPr>
          <w:rFonts w:eastAsia="Times New Roman"/>
          <w:color w:val="000000"/>
          <w:sz w:val="22"/>
          <w:szCs w:val="22"/>
          <w:lang w:eastAsia="en-GB"/>
        </w:rPr>
        <w:t xml:space="preserve"> You can decide on the day if you wish to go up.</w:t>
      </w:r>
    </w:p>
    <w:p w:rsidR="00075BA2" w:rsidRDefault="00075BA2" w:rsidP="00E20253">
      <w:pPr>
        <w:tabs>
          <w:tab w:val="left" w:pos="3402"/>
        </w:tabs>
        <w:jc w:val="both"/>
        <w:rPr>
          <w:rFonts w:eastAsia="Times New Roman"/>
          <w:color w:val="000000"/>
          <w:sz w:val="22"/>
          <w:szCs w:val="22"/>
          <w:lang w:eastAsia="en-GB"/>
        </w:rPr>
      </w:pPr>
      <w:r w:rsidRPr="00E20253">
        <w:rPr>
          <w:rFonts w:eastAsia="Times New Roman"/>
          <w:color w:val="000000"/>
          <w:sz w:val="22"/>
          <w:szCs w:val="22"/>
          <w:lang w:eastAsia="en-GB"/>
        </w:rPr>
        <w:t> </w:t>
      </w:r>
    </w:p>
    <w:p w:rsidR="005635E7" w:rsidRPr="00E20253" w:rsidRDefault="005635E7" w:rsidP="00E20253">
      <w:pPr>
        <w:tabs>
          <w:tab w:val="left" w:pos="3402"/>
        </w:tabs>
        <w:jc w:val="both"/>
        <w:rPr>
          <w:rFonts w:eastAsia="Times New Roman"/>
          <w:color w:val="000000"/>
          <w:sz w:val="22"/>
          <w:szCs w:val="22"/>
          <w:lang w:eastAsia="en-GB"/>
        </w:rPr>
      </w:pPr>
    </w:p>
    <w:p w:rsidR="00075BA2" w:rsidRPr="00E20253" w:rsidRDefault="006C4A83" w:rsidP="00E20253">
      <w:pPr>
        <w:tabs>
          <w:tab w:val="left" w:pos="3402"/>
        </w:tabs>
        <w:jc w:val="both"/>
        <w:rPr>
          <w:rFonts w:eastAsia="Times New Roman"/>
          <w:b/>
          <w:color w:val="000000"/>
          <w:sz w:val="22"/>
          <w:szCs w:val="22"/>
          <w:u w:val="single"/>
          <w:lang w:eastAsia="en-GB"/>
        </w:rPr>
      </w:pPr>
      <w:r w:rsidRPr="00E20253">
        <w:rPr>
          <w:rFonts w:eastAsia="Times New Roman"/>
          <w:b/>
          <w:color w:val="000000"/>
          <w:sz w:val="22"/>
          <w:szCs w:val="22"/>
          <w:u w:val="single"/>
          <w:lang w:eastAsia="en-GB"/>
        </w:rPr>
        <w:t>Option 3</w:t>
      </w:r>
      <w:r w:rsidR="00E40B66">
        <w:rPr>
          <w:rFonts w:eastAsia="Times New Roman"/>
          <w:b/>
          <w:color w:val="000000"/>
          <w:sz w:val="22"/>
          <w:szCs w:val="22"/>
          <w:u w:val="single"/>
          <w:lang w:eastAsia="en-GB"/>
        </w:rPr>
        <w:t>:</w:t>
      </w:r>
      <w:r w:rsidR="00075BA2" w:rsidRPr="00E20253">
        <w:rPr>
          <w:rFonts w:eastAsia="Times New Roman"/>
          <w:b/>
          <w:color w:val="000000"/>
          <w:sz w:val="22"/>
          <w:szCs w:val="22"/>
          <w:u w:val="single"/>
          <w:lang w:eastAsia="en-GB"/>
        </w:rPr>
        <w:t xml:space="preserve"> </w:t>
      </w:r>
      <w:r w:rsidR="005720C6" w:rsidRPr="00E20253">
        <w:rPr>
          <w:rFonts w:eastAsia="Times New Roman"/>
          <w:b/>
          <w:color w:val="000000"/>
          <w:sz w:val="22"/>
          <w:szCs w:val="22"/>
          <w:u w:val="single"/>
          <w:lang w:eastAsia="en-GB"/>
        </w:rPr>
        <w:t>Stonehouse Arboretum</w:t>
      </w:r>
    </w:p>
    <w:p w:rsidR="005720C6" w:rsidRPr="00E20253" w:rsidRDefault="000362C3" w:rsidP="00E20253">
      <w:pPr>
        <w:tabs>
          <w:tab w:val="left" w:pos="3402"/>
        </w:tabs>
        <w:jc w:val="both"/>
        <w:rPr>
          <w:rFonts w:eastAsia="Times New Roman"/>
          <w:color w:val="000000"/>
          <w:sz w:val="22"/>
          <w:szCs w:val="22"/>
          <w:lang w:eastAsia="en-GB"/>
        </w:rPr>
      </w:pPr>
      <w:r w:rsidRPr="00E20253">
        <w:rPr>
          <w:rFonts w:eastAsia="Times New Roman"/>
          <w:color w:val="000000"/>
          <w:sz w:val="22"/>
          <w:szCs w:val="22"/>
          <w:lang w:eastAsia="en-GB"/>
        </w:rPr>
        <w:t>John Parker</w:t>
      </w:r>
      <w:r>
        <w:rPr>
          <w:rFonts w:eastAsia="Times New Roman"/>
          <w:color w:val="000000"/>
          <w:sz w:val="22"/>
          <w:szCs w:val="22"/>
          <w:lang w:eastAsia="en-GB"/>
        </w:rPr>
        <w:t xml:space="preserve"> (CEO of The</w:t>
      </w:r>
      <w:r w:rsidRPr="003259FE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3259FE">
        <w:rPr>
          <w:rFonts w:eastAsia="Times New Roman"/>
          <w:color w:val="000000"/>
          <w:sz w:val="22"/>
          <w:szCs w:val="22"/>
          <w:lang w:eastAsia="en-GB"/>
        </w:rPr>
        <w:t>Arboricultural</w:t>
      </w:r>
      <w:proofErr w:type="spellEnd"/>
      <w:r w:rsidRPr="003259FE">
        <w:rPr>
          <w:rFonts w:eastAsia="Times New Roman"/>
          <w:color w:val="000000"/>
          <w:sz w:val="22"/>
          <w:szCs w:val="22"/>
          <w:lang w:eastAsia="en-GB"/>
        </w:rPr>
        <w:t xml:space="preserve"> Association</w:t>
      </w:r>
      <w:r>
        <w:rPr>
          <w:rFonts w:eastAsia="Times New Roman"/>
          <w:color w:val="000000"/>
          <w:sz w:val="22"/>
          <w:szCs w:val="22"/>
          <w:lang w:eastAsia="en-GB"/>
        </w:rPr>
        <w:t>)</w:t>
      </w:r>
      <w:r w:rsidR="005720C6" w:rsidRPr="00E20253">
        <w:rPr>
          <w:rFonts w:eastAsia="Times New Roman"/>
          <w:color w:val="000000"/>
          <w:sz w:val="22"/>
          <w:szCs w:val="22"/>
          <w:lang w:eastAsia="en-GB"/>
        </w:rPr>
        <w:t xml:space="preserve"> will explain the town’s exciting project to create a </w:t>
      </w:r>
      <w:r w:rsidR="001D44E3">
        <w:rPr>
          <w:rFonts w:eastAsia="Times New Roman"/>
          <w:color w:val="000000"/>
          <w:sz w:val="22"/>
          <w:szCs w:val="22"/>
          <w:lang w:eastAsia="en-GB"/>
        </w:rPr>
        <w:t>“C</w:t>
      </w:r>
      <w:r w:rsidR="005720C6" w:rsidRPr="00E20253">
        <w:rPr>
          <w:rFonts w:eastAsia="Times New Roman"/>
          <w:color w:val="000000"/>
          <w:sz w:val="22"/>
          <w:szCs w:val="22"/>
          <w:lang w:eastAsia="en-GB"/>
        </w:rPr>
        <w:t xml:space="preserve">ommunity </w:t>
      </w:r>
      <w:r w:rsidR="001D44E3">
        <w:rPr>
          <w:rFonts w:eastAsia="Times New Roman"/>
          <w:color w:val="000000"/>
          <w:sz w:val="22"/>
          <w:szCs w:val="22"/>
          <w:lang w:eastAsia="en-GB"/>
        </w:rPr>
        <w:t>A</w:t>
      </w:r>
      <w:r w:rsidR="005720C6" w:rsidRPr="00E20253">
        <w:rPr>
          <w:rFonts w:eastAsia="Times New Roman"/>
          <w:color w:val="000000"/>
          <w:sz w:val="22"/>
          <w:szCs w:val="22"/>
          <w:lang w:eastAsia="en-GB"/>
        </w:rPr>
        <w:t>rboretum</w:t>
      </w:r>
      <w:r w:rsidR="001D44E3">
        <w:rPr>
          <w:rFonts w:eastAsia="Times New Roman"/>
          <w:color w:val="000000"/>
          <w:sz w:val="22"/>
          <w:szCs w:val="22"/>
          <w:lang w:eastAsia="en-GB"/>
        </w:rPr>
        <w:t>”</w:t>
      </w:r>
      <w:r w:rsidR="005720C6" w:rsidRPr="00E20253">
        <w:rPr>
          <w:rFonts w:eastAsia="Times New Roman"/>
          <w:color w:val="000000"/>
          <w:sz w:val="22"/>
          <w:szCs w:val="22"/>
          <w:lang w:eastAsia="en-GB"/>
        </w:rPr>
        <w:t xml:space="preserve">. </w:t>
      </w:r>
      <w:r w:rsidR="005A441C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="001D44E3">
        <w:rPr>
          <w:rFonts w:eastAsia="Times New Roman"/>
          <w:color w:val="000000"/>
          <w:sz w:val="22"/>
          <w:szCs w:val="22"/>
          <w:lang w:eastAsia="en-GB"/>
        </w:rPr>
        <w:t>John</w:t>
      </w:r>
      <w:r w:rsidR="005720C6" w:rsidRPr="00E20253">
        <w:rPr>
          <w:rFonts w:eastAsia="Times New Roman"/>
          <w:color w:val="000000"/>
          <w:sz w:val="22"/>
          <w:szCs w:val="22"/>
          <w:lang w:eastAsia="en-GB"/>
        </w:rPr>
        <w:t xml:space="preserve"> will lead a walk </w:t>
      </w:r>
      <w:r w:rsidR="00404F33">
        <w:rPr>
          <w:rFonts w:eastAsia="Times New Roman"/>
          <w:color w:val="000000"/>
          <w:sz w:val="22"/>
          <w:szCs w:val="22"/>
          <w:lang w:eastAsia="en-GB"/>
        </w:rPr>
        <w:t xml:space="preserve">to Stonehouse Court and back through </w:t>
      </w:r>
      <w:r w:rsidR="005720C6" w:rsidRPr="00E20253">
        <w:rPr>
          <w:rFonts w:eastAsia="Times New Roman"/>
          <w:color w:val="000000"/>
          <w:sz w:val="22"/>
          <w:szCs w:val="22"/>
          <w:lang w:eastAsia="en-GB"/>
        </w:rPr>
        <w:t>the town and explain the history and significance of various trees.</w:t>
      </w:r>
    </w:p>
    <w:p w:rsidR="009663ED" w:rsidRPr="00E20253" w:rsidRDefault="00D82762" w:rsidP="009663ED">
      <w:pPr>
        <w:tabs>
          <w:tab w:val="left" w:pos="3402"/>
        </w:tabs>
        <w:jc w:val="both"/>
        <w:rPr>
          <w:rFonts w:eastAsia="Times New Roman"/>
          <w:color w:val="000000"/>
          <w:sz w:val="22"/>
          <w:szCs w:val="22"/>
          <w:lang w:eastAsia="en-GB"/>
        </w:rPr>
      </w:pPr>
      <w:r>
        <w:rPr>
          <w:rFonts w:eastAsia="Times New Roman"/>
          <w:b/>
          <w:color w:val="000000"/>
          <w:sz w:val="22"/>
          <w:szCs w:val="22"/>
          <w:u w:val="single"/>
          <w:lang w:eastAsia="en-GB"/>
        </w:rPr>
        <w:t>2</w:t>
      </w:r>
      <w:r w:rsidR="005720C6" w:rsidRPr="00542ED4">
        <w:rPr>
          <w:rFonts w:eastAsia="Times New Roman"/>
          <w:b/>
          <w:color w:val="000000"/>
          <w:sz w:val="22"/>
          <w:szCs w:val="22"/>
          <w:u w:val="single"/>
          <w:lang w:eastAsia="en-GB"/>
        </w:rPr>
        <w:t xml:space="preserve"> mile</w:t>
      </w:r>
      <w:r>
        <w:rPr>
          <w:rFonts w:eastAsia="Times New Roman"/>
          <w:b/>
          <w:color w:val="000000"/>
          <w:sz w:val="22"/>
          <w:szCs w:val="22"/>
          <w:u w:val="single"/>
          <w:lang w:eastAsia="en-GB"/>
        </w:rPr>
        <w:t>s</w:t>
      </w:r>
      <w:r w:rsidR="009663ED">
        <w:rPr>
          <w:rFonts w:eastAsia="Times New Roman"/>
          <w:b/>
          <w:color w:val="000000"/>
          <w:sz w:val="22"/>
          <w:szCs w:val="22"/>
          <w:lang w:eastAsia="en-GB"/>
        </w:rPr>
        <w:t xml:space="preserve"> </w:t>
      </w:r>
      <w:r w:rsidR="005A441C">
        <w:rPr>
          <w:rFonts w:eastAsia="Times New Roman"/>
          <w:b/>
          <w:color w:val="000000"/>
          <w:sz w:val="22"/>
          <w:szCs w:val="22"/>
          <w:lang w:eastAsia="en-GB"/>
        </w:rPr>
        <w:t>-</w:t>
      </w:r>
      <w:r w:rsidR="001A3D1B">
        <w:rPr>
          <w:rFonts w:eastAsia="Times New Roman"/>
          <w:b/>
          <w:color w:val="000000"/>
          <w:sz w:val="22"/>
          <w:szCs w:val="22"/>
          <w:lang w:eastAsia="en-GB"/>
        </w:rPr>
        <w:t xml:space="preserve"> </w:t>
      </w:r>
      <w:r w:rsidR="009663ED" w:rsidRPr="00024F9A">
        <w:rPr>
          <w:rFonts w:eastAsia="Times New Roman"/>
          <w:b/>
          <w:color w:val="000000"/>
          <w:sz w:val="22"/>
          <w:szCs w:val="22"/>
          <w:lang w:eastAsia="en-GB"/>
        </w:rPr>
        <w:t>Easy walk</w:t>
      </w:r>
      <w:r w:rsidR="009663ED" w:rsidRPr="00E20253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="00B50A2B">
        <w:rPr>
          <w:rFonts w:eastAsia="Times New Roman"/>
          <w:color w:val="000000"/>
          <w:sz w:val="22"/>
          <w:szCs w:val="22"/>
          <w:lang w:eastAsia="en-GB"/>
        </w:rPr>
        <w:t>(</w:t>
      </w:r>
      <w:r w:rsidR="00B50A2B" w:rsidRPr="00B50A2B">
        <w:rPr>
          <w:rFonts w:eastAsia="Times New Roman"/>
          <w:bCs/>
          <w:color w:val="000000"/>
          <w:sz w:val="22"/>
          <w:szCs w:val="22"/>
          <w:lang w:eastAsia="en-GB"/>
        </w:rPr>
        <w:t>1 hour 45 minutes)</w:t>
      </w:r>
      <w:r w:rsidR="00B50A2B" w:rsidRPr="00E20253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="009663ED" w:rsidRPr="00E20253">
        <w:rPr>
          <w:rFonts w:eastAsia="Times New Roman"/>
          <w:color w:val="000000"/>
          <w:sz w:val="22"/>
          <w:szCs w:val="22"/>
          <w:lang w:eastAsia="en-GB"/>
        </w:rPr>
        <w:t>on the flat.</w:t>
      </w:r>
    </w:p>
    <w:p w:rsidR="005720C6" w:rsidRPr="00E40B66" w:rsidRDefault="005720C6" w:rsidP="00E20253">
      <w:pPr>
        <w:tabs>
          <w:tab w:val="left" w:pos="3402"/>
        </w:tabs>
        <w:jc w:val="both"/>
        <w:rPr>
          <w:rFonts w:eastAsia="Times New Roman"/>
          <w:b/>
          <w:color w:val="000000"/>
          <w:sz w:val="22"/>
          <w:szCs w:val="22"/>
          <w:u w:val="single"/>
          <w:lang w:eastAsia="en-GB"/>
        </w:rPr>
      </w:pPr>
    </w:p>
    <w:p w:rsidR="00972035" w:rsidRPr="00E20253" w:rsidRDefault="00075BA2" w:rsidP="00E20253">
      <w:pPr>
        <w:tabs>
          <w:tab w:val="left" w:pos="3402"/>
        </w:tabs>
        <w:jc w:val="both"/>
        <w:rPr>
          <w:rFonts w:eastAsia="Times New Roman"/>
          <w:color w:val="000000"/>
          <w:sz w:val="22"/>
          <w:szCs w:val="22"/>
          <w:lang w:eastAsia="en-GB"/>
        </w:rPr>
      </w:pPr>
      <w:r w:rsidRPr="00E20253">
        <w:rPr>
          <w:rFonts w:eastAsia="Times New Roman"/>
          <w:color w:val="000000"/>
          <w:sz w:val="22"/>
          <w:szCs w:val="22"/>
          <w:lang w:eastAsia="en-GB"/>
        </w:rPr>
        <w:t> </w:t>
      </w:r>
    </w:p>
    <w:p w:rsidR="005720C6" w:rsidRPr="00E20253" w:rsidRDefault="00075BA2" w:rsidP="00E20253">
      <w:pPr>
        <w:jc w:val="both"/>
        <w:rPr>
          <w:sz w:val="22"/>
          <w:szCs w:val="22"/>
          <w:u w:val="single"/>
        </w:rPr>
      </w:pPr>
      <w:r w:rsidRPr="00E20253">
        <w:rPr>
          <w:rFonts w:eastAsia="Times New Roman"/>
          <w:b/>
          <w:color w:val="000000"/>
          <w:sz w:val="22"/>
          <w:szCs w:val="22"/>
          <w:u w:val="single"/>
          <w:lang w:eastAsia="en-GB"/>
        </w:rPr>
        <w:t>Option 4</w:t>
      </w:r>
      <w:r w:rsidR="00E40B66">
        <w:rPr>
          <w:rFonts w:eastAsia="Times New Roman"/>
          <w:b/>
          <w:color w:val="000000"/>
          <w:sz w:val="22"/>
          <w:szCs w:val="22"/>
          <w:u w:val="single"/>
          <w:lang w:eastAsia="en-GB"/>
        </w:rPr>
        <w:t>:</w:t>
      </w:r>
      <w:r w:rsidRPr="00E20253">
        <w:rPr>
          <w:rFonts w:eastAsia="Times New Roman"/>
          <w:b/>
          <w:color w:val="000000"/>
          <w:sz w:val="22"/>
          <w:szCs w:val="22"/>
          <w:u w:val="single"/>
          <w:lang w:eastAsia="en-GB"/>
        </w:rPr>
        <w:t xml:space="preserve"> </w:t>
      </w:r>
      <w:r w:rsidR="005720C6" w:rsidRPr="00E20253">
        <w:rPr>
          <w:b/>
          <w:sz w:val="22"/>
          <w:szCs w:val="22"/>
          <w:u w:val="single"/>
        </w:rPr>
        <w:t>Ways and Means</w:t>
      </w:r>
      <w:r w:rsidR="00E40B66">
        <w:rPr>
          <w:b/>
          <w:sz w:val="22"/>
          <w:szCs w:val="22"/>
          <w:u w:val="single"/>
        </w:rPr>
        <w:t xml:space="preserve"> -</w:t>
      </w:r>
      <w:r w:rsidR="005720C6" w:rsidRPr="00E20253">
        <w:rPr>
          <w:b/>
          <w:sz w:val="22"/>
          <w:szCs w:val="22"/>
          <w:u w:val="single"/>
        </w:rPr>
        <w:t xml:space="preserve"> </w:t>
      </w:r>
      <w:r w:rsidR="00E40B66">
        <w:rPr>
          <w:b/>
          <w:sz w:val="22"/>
          <w:szCs w:val="22"/>
          <w:u w:val="single"/>
        </w:rPr>
        <w:t>H</w:t>
      </w:r>
      <w:r w:rsidR="005720C6" w:rsidRPr="00E20253">
        <w:rPr>
          <w:b/>
          <w:sz w:val="22"/>
          <w:szCs w:val="22"/>
          <w:u w:val="single"/>
        </w:rPr>
        <w:t>ow routes and resources have shaped Stonehouse</w:t>
      </w:r>
    </w:p>
    <w:p w:rsidR="005720C6" w:rsidRPr="00E20253" w:rsidRDefault="005720C6" w:rsidP="00E20253">
      <w:pPr>
        <w:jc w:val="both"/>
        <w:rPr>
          <w:sz w:val="22"/>
          <w:szCs w:val="22"/>
        </w:rPr>
      </w:pPr>
      <w:r w:rsidRPr="00E20253">
        <w:rPr>
          <w:sz w:val="22"/>
          <w:szCs w:val="22"/>
        </w:rPr>
        <w:t>This walk</w:t>
      </w:r>
      <w:r w:rsidR="00DA5E87">
        <w:rPr>
          <w:sz w:val="22"/>
          <w:szCs w:val="22"/>
        </w:rPr>
        <w:t>, led by Janet Hudson,</w:t>
      </w:r>
      <w:r w:rsidRPr="00E20253">
        <w:rPr>
          <w:sz w:val="22"/>
          <w:szCs w:val="22"/>
        </w:rPr>
        <w:t xml:space="preserve"> looks at how ancient </w:t>
      </w:r>
      <w:proofErr w:type="spellStart"/>
      <w:r w:rsidRPr="00E20253">
        <w:rPr>
          <w:sz w:val="22"/>
          <w:szCs w:val="22"/>
        </w:rPr>
        <w:t>routeways</w:t>
      </w:r>
      <w:proofErr w:type="spellEnd"/>
      <w:r w:rsidRPr="00E20253">
        <w:rPr>
          <w:sz w:val="22"/>
          <w:szCs w:val="22"/>
        </w:rPr>
        <w:t xml:space="preserve"> in the local landscape made Stonehouse an important transit point between the Cotswold Scarp and the Severn Vale, which always promoted trade and industry.</w:t>
      </w:r>
      <w:r w:rsidR="005A441C">
        <w:rPr>
          <w:sz w:val="22"/>
          <w:szCs w:val="22"/>
        </w:rPr>
        <w:t xml:space="preserve"> </w:t>
      </w:r>
      <w:r w:rsidRPr="00E20253">
        <w:rPr>
          <w:sz w:val="22"/>
          <w:szCs w:val="22"/>
        </w:rPr>
        <w:t xml:space="preserve"> Stonehouse had the only vineyard mentioned in Gloucestershire in </w:t>
      </w:r>
      <w:r w:rsidR="008D210E">
        <w:rPr>
          <w:sz w:val="22"/>
          <w:szCs w:val="22"/>
        </w:rPr>
        <w:t xml:space="preserve">the </w:t>
      </w:r>
      <w:proofErr w:type="spellStart"/>
      <w:r w:rsidRPr="00E20253">
        <w:rPr>
          <w:sz w:val="22"/>
          <w:szCs w:val="22"/>
        </w:rPr>
        <w:t>Domesday</w:t>
      </w:r>
      <w:proofErr w:type="spellEnd"/>
      <w:r w:rsidRPr="00E20253">
        <w:rPr>
          <w:sz w:val="22"/>
          <w:szCs w:val="22"/>
        </w:rPr>
        <w:t xml:space="preserve"> Book, and the route will include a visit to its modern successor on the lower slopes of </w:t>
      </w:r>
      <w:proofErr w:type="spellStart"/>
      <w:r w:rsidRPr="00E20253">
        <w:rPr>
          <w:sz w:val="22"/>
          <w:szCs w:val="22"/>
        </w:rPr>
        <w:t>Doverow</w:t>
      </w:r>
      <w:proofErr w:type="spellEnd"/>
      <w:r w:rsidRPr="00E20253">
        <w:rPr>
          <w:sz w:val="22"/>
          <w:szCs w:val="22"/>
        </w:rPr>
        <w:t xml:space="preserve"> Hill.</w:t>
      </w:r>
    </w:p>
    <w:p w:rsidR="00D7108F" w:rsidRPr="00E20253" w:rsidRDefault="005720C6" w:rsidP="00E20253">
      <w:pPr>
        <w:jc w:val="both"/>
        <w:rPr>
          <w:sz w:val="22"/>
          <w:szCs w:val="22"/>
        </w:rPr>
      </w:pPr>
      <w:r w:rsidRPr="00E40B66">
        <w:rPr>
          <w:b/>
          <w:sz w:val="22"/>
          <w:szCs w:val="22"/>
          <w:u w:val="single"/>
        </w:rPr>
        <w:t>1.5 miles</w:t>
      </w:r>
      <w:r w:rsidR="00483692" w:rsidRPr="00E20253">
        <w:rPr>
          <w:b/>
          <w:sz w:val="22"/>
          <w:szCs w:val="22"/>
        </w:rPr>
        <w:t xml:space="preserve"> </w:t>
      </w:r>
      <w:r w:rsidR="009663ED" w:rsidRPr="00024F9A">
        <w:rPr>
          <w:b/>
          <w:sz w:val="22"/>
          <w:szCs w:val="22"/>
        </w:rPr>
        <w:t xml:space="preserve">- </w:t>
      </w:r>
      <w:r w:rsidR="00DF04CE" w:rsidRPr="00024F9A">
        <w:rPr>
          <w:b/>
          <w:sz w:val="22"/>
          <w:szCs w:val="22"/>
        </w:rPr>
        <w:t>Moderate walk</w:t>
      </w:r>
      <w:r w:rsidR="005A441C">
        <w:rPr>
          <w:b/>
          <w:sz w:val="22"/>
          <w:szCs w:val="22"/>
        </w:rPr>
        <w:t xml:space="preserve"> </w:t>
      </w:r>
      <w:r w:rsidR="005A441C" w:rsidRPr="005A441C">
        <w:rPr>
          <w:bCs/>
          <w:sz w:val="22"/>
          <w:szCs w:val="22"/>
        </w:rPr>
        <w:t>(</w:t>
      </w:r>
      <w:r w:rsidR="00C11708">
        <w:rPr>
          <w:bCs/>
          <w:sz w:val="22"/>
          <w:szCs w:val="22"/>
        </w:rPr>
        <w:t>1</w:t>
      </w:r>
      <w:r w:rsidR="00C11708">
        <w:rPr>
          <w:sz w:val="22"/>
          <w:szCs w:val="22"/>
        </w:rPr>
        <w:t xml:space="preserve"> hour 30</w:t>
      </w:r>
      <w:r w:rsidR="005A441C">
        <w:rPr>
          <w:sz w:val="22"/>
          <w:szCs w:val="22"/>
        </w:rPr>
        <w:t xml:space="preserve"> minutes)</w:t>
      </w:r>
      <w:r w:rsidR="00015AB6">
        <w:rPr>
          <w:sz w:val="22"/>
          <w:szCs w:val="22"/>
        </w:rPr>
        <w:t>,</w:t>
      </w:r>
      <w:r w:rsidR="00DF04CE">
        <w:rPr>
          <w:sz w:val="22"/>
          <w:szCs w:val="22"/>
        </w:rPr>
        <w:t xml:space="preserve"> m</w:t>
      </w:r>
      <w:r w:rsidRPr="00E20253">
        <w:rPr>
          <w:sz w:val="22"/>
          <w:szCs w:val="22"/>
        </w:rPr>
        <w:t>ainly roads, some uneven and possibly muddy paths, one stile if a gate is</w:t>
      </w:r>
      <w:r w:rsidR="00D7108F" w:rsidRPr="00E20253">
        <w:rPr>
          <w:sz w:val="22"/>
          <w:szCs w:val="22"/>
        </w:rPr>
        <w:t xml:space="preserve"> locked. </w:t>
      </w:r>
      <w:r w:rsidR="00015AB6">
        <w:rPr>
          <w:sz w:val="22"/>
          <w:szCs w:val="22"/>
        </w:rPr>
        <w:t xml:space="preserve"> </w:t>
      </w:r>
      <w:r w:rsidR="00D7108F" w:rsidRPr="00E20253">
        <w:rPr>
          <w:sz w:val="22"/>
          <w:szCs w:val="22"/>
        </w:rPr>
        <w:t>Some uphill slopes, with one steep but short</w:t>
      </w:r>
      <w:r w:rsidR="00D72B23">
        <w:rPr>
          <w:sz w:val="22"/>
          <w:szCs w:val="22"/>
        </w:rPr>
        <w:t xml:space="preserve"> hill</w:t>
      </w:r>
      <w:r w:rsidR="00D7108F" w:rsidRPr="00E20253">
        <w:rPr>
          <w:sz w:val="22"/>
          <w:szCs w:val="22"/>
        </w:rPr>
        <w:t>.</w:t>
      </w:r>
      <w:r w:rsidR="005A441C">
        <w:rPr>
          <w:sz w:val="22"/>
          <w:szCs w:val="22"/>
        </w:rPr>
        <w:t xml:space="preserve"> </w:t>
      </w:r>
      <w:r w:rsidR="00D7108F" w:rsidRPr="00E20253">
        <w:rPr>
          <w:sz w:val="22"/>
          <w:szCs w:val="22"/>
        </w:rPr>
        <w:t xml:space="preserve"> Walking shoes advised.</w:t>
      </w:r>
    </w:p>
    <w:p w:rsidR="00D7108F" w:rsidRDefault="00D7108F" w:rsidP="00E20253">
      <w:pPr>
        <w:jc w:val="both"/>
        <w:rPr>
          <w:sz w:val="22"/>
          <w:szCs w:val="22"/>
        </w:rPr>
      </w:pPr>
    </w:p>
    <w:p w:rsidR="00DE1DD3" w:rsidRPr="00E20253" w:rsidRDefault="00DE1DD3" w:rsidP="00E20253">
      <w:pPr>
        <w:jc w:val="both"/>
        <w:rPr>
          <w:sz w:val="22"/>
          <w:szCs w:val="22"/>
        </w:rPr>
      </w:pPr>
    </w:p>
    <w:p w:rsidR="00D7108F" w:rsidRPr="00DA5E87" w:rsidRDefault="00D7108F" w:rsidP="00E20253">
      <w:pPr>
        <w:jc w:val="both"/>
        <w:rPr>
          <w:b/>
          <w:sz w:val="22"/>
          <w:szCs w:val="22"/>
          <w:u w:val="single"/>
        </w:rPr>
      </w:pPr>
      <w:r w:rsidRPr="00E20253">
        <w:rPr>
          <w:b/>
          <w:sz w:val="22"/>
          <w:szCs w:val="22"/>
          <w:u w:val="single"/>
        </w:rPr>
        <w:t>Option 5</w:t>
      </w:r>
      <w:r w:rsidR="00E40B66">
        <w:rPr>
          <w:b/>
          <w:sz w:val="22"/>
          <w:szCs w:val="22"/>
          <w:u w:val="single"/>
        </w:rPr>
        <w:t>:</w:t>
      </w:r>
      <w:r w:rsidRPr="00E20253">
        <w:rPr>
          <w:b/>
          <w:sz w:val="22"/>
          <w:szCs w:val="22"/>
          <w:u w:val="single"/>
        </w:rPr>
        <w:t xml:space="preserve"> </w:t>
      </w:r>
      <w:r w:rsidR="00DA5E87">
        <w:rPr>
          <w:b/>
          <w:sz w:val="22"/>
          <w:szCs w:val="22"/>
          <w:u w:val="single"/>
        </w:rPr>
        <w:t xml:space="preserve">Talk on </w:t>
      </w:r>
      <w:r w:rsidR="003B423D" w:rsidRPr="00DA5E87">
        <w:rPr>
          <w:b/>
          <w:sz w:val="22"/>
          <w:szCs w:val="22"/>
          <w:u w:val="single"/>
        </w:rPr>
        <w:t xml:space="preserve">Stonehouse </w:t>
      </w:r>
      <w:r w:rsidR="00DA5E87">
        <w:rPr>
          <w:b/>
          <w:sz w:val="22"/>
          <w:szCs w:val="22"/>
          <w:u w:val="single"/>
        </w:rPr>
        <w:t>in World War Two</w:t>
      </w:r>
    </w:p>
    <w:p w:rsidR="00D7108F" w:rsidRPr="00DA5E87" w:rsidRDefault="00DA5E87" w:rsidP="00E202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Vicki Walker will give a presentation on how life in Stonehouse changed during and after WW2. </w:t>
      </w:r>
      <w:proofErr w:type="gramStart"/>
      <w:r w:rsidR="00D7108F" w:rsidRPr="00DA5E87">
        <w:rPr>
          <w:sz w:val="22"/>
          <w:szCs w:val="22"/>
        </w:rPr>
        <w:t xml:space="preserve">Suitable for those who </w:t>
      </w:r>
      <w:r w:rsidR="00D7108F" w:rsidRPr="00DA5E87">
        <w:rPr>
          <w:bCs/>
          <w:sz w:val="22"/>
          <w:szCs w:val="22"/>
        </w:rPr>
        <w:t>prefer not to walk</w:t>
      </w:r>
      <w:r w:rsidR="00FC7DD0">
        <w:rPr>
          <w:bCs/>
          <w:sz w:val="22"/>
          <w:szCs w:val="22"/>
        </w:rPr>
        <w:t>.</w:t>
      </w:r>
      <w:proofErr w:type="gramEnd"/>
      <w:r w:rsidR="005A441C">
        <w:rPr>
          <w:bCs/>
          <w:sz w:val="22"/>
          <w:szCs w:val="22"/>
        </w:rPr>
        <w:t xml:space="preserve"> </w:t>
      </w:r>
      <w:r w:rsidR="00FC7DD0">
        <w:rPr>
          <w:bCs/>
          <w:sz w:val="22"/>
          <w:szCs w:val="22"/>
        </w:rPr>
        <w:t xml:space="preserve"> </w:t>
      </w:r>
      <w:r w:rsidR="00FC7DD0">
        <w:rPr>
          <w:sz w:val="22"/>
          <w:szCs w:val="22"/>
        </w:rPr>
        <w:t>After the talk there will</w:t>
      </w:r>
      <w:r w:rsidR="00FB6F5D" w:rsidRPr="00DA5E87">
        <w:rPr>
          <w:sz w:val="22"/>
          <w:szCs w:val="22"/>
        </w:rPr>
        <w:t xml:space="preserve"> be the oppo</w:t>
      </w:r>
      <w:r w:rsidR="009C6BC5" w:rsidRPr="00DA5E87">
        <w:rPr>
          <w:sz w:val="22"/>
          <w:szCs w:val="22"/>
        </w:rPr>
        <w:t>rtu</w:t>
      </w:r>
      <w:r w:rsidR="00FB6F5D" w:rsidRPr="00DA5E87">
        <w:rPr>
          <w:sz w:val="22"/>
          <w:szCs w:val="22"/>
        </w:rPr>
        <w:t xml:space="preserve">nity for a very </w:t>
      </w:r>
      <w:r w:rsidR="00D7108F" w:rsidRPr="00DA5E87">
        <w:rPr>
          <w:sz w:val="22"/>
          <w:szCs w:val="22"/>
        </w:rPr>
        <w:t>short walk to the Old Chapel Garden for those who wish to go.</w:t>
      </w:r>
    </w:p>
    <w:p w:rsidR="00E20253" w:rsidRPr="00E20253" w:rsidRDefault="00E20253" w:rsidP="00E20253">
      <w:pPr>
        <w:jc w:val="both"/>
        <w:rPr>
          <w:sz w:val="22"/>
          <w:szCs w:val="22"/>
        </w:rPr>
      </w:pPr>
    </w:p>
    <w:p w:rsidR="00FC7DD0" w:rsidRPr="00FC7DD0" w:rsidRDefault="00FC7DD0" w:rsidP="00FC7DD0">
      <w:pPr>
        <w:jc w:val="center"/>
        <w:rPr>
          <w:sz w:val="22"/>
          <w:szCs w:val="22"/>
        </w:rPr>
      </w:pPr>
      <w:r>
        <w:rPr>
          <w:noProof/>
          <w:sz w:val="36"/>
          <w:szCs w:val="36"/>
          <w:lang w:eastAsia="en-GB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22860</wp:posOffset>
            </wp:positionH>
            <wp:positionV relativeFrom="margin">
              <wp:align>top</wp:align>
            </wp:positionV>
            <wp:extent cx="777240" cy="845820"/>
            <wp:effectExtent l="19050" t="0" r="3810" b="0"/>
            <wp:wrapTight wrapText="bothSides">
              <wp:wrapPolygon edited="0">
                <wp:start x="-529" y="0"/>
                <wp:lineTo x="-529" y="20919"/>
                <wp:lineTo x="21706" y="20919"/>
                <wp:lineTo x="21706" y="0"/>
                <wp:lineTo x="-529" y="0"/>
              </wp:wrapPolygon>
            </wp:wrapTight>
            <wp:docPr id="8" name="Picture 2" descr="C:\Users\User\Documents\vicki\history group January 26th 2025\Glos Local History Assoc\admin\Logos and Letterhead\glha logo colourDW 2016 small (276x30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vicki\history group January 26th 2025\Glos Local History Assoc\admin\Logos and Letterhead\glha logo colourDW 2016 small (276x30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5772150</wp:posOffset>
            </wp:positionH>
            <wp:positionV relativeFrom="margin">
              <wp:align>top</wp:align>
            </wp:positionV>
            <wp:extent cx="994410" cy="815340"/>
            <wp:effectExtent l="19050" t="0" r="0" b="0"/>
            <wp:wrapTight wrapText="bothSides">
              <wp:wrapPolygon edited="0">
                <wp:start x="-414" y="0"/>
                <wp:lineTo x="-414" y="21196"/>
                <wp:lineTo x="21517" y="21196"/>
                <wp:lineTo x="21517" y="0"/>
                <wp:lineTo x="-414" y="0"/>
              </wp:wrapPolygon>
            </wp:wrapTight>
            <wp:docPr id="7" name="Picture 1" descr="C:\Users\User\Documents\vicki\history group January 26th 2025\admin stuff\logos\SHG_LOGO (640x529) (300x2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vicki\history group January 26th 2025\admin stuff\logos\SHG_LOGO (640x529) (300x24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2463">
        <w:rPr>
          <w:sz w:val="36"/>
          <w:szCs w:val="36"/>
        </w:rPr>
        <w:t>Gloucestershire Local History Association</w:t>
      </w:r>
    </w:p>
    <w:p w:rsidR="00FC7DD0" w:rsidRDefault="00FC7DD0" w:rsidP="00FC7DD0">
      <w:pPr>
        <w:jc w:val="center"/>
        <w:rPr>
          <w:sz w:val="36"/>
          <w:szCs w:val="36"/>
        </w:rPr>
      </w:pPr>
      <w:r w:rsidRPr="009D2463">
        <w:rPr>
          <w:sz w:val="36"/>
          <w:szCs w:val="36"/>
        </w:rPr>
        <w:t xml:space="preserve">Summer </w:t>
      </w:r>
      <w:r>
        <w:rPr>
          <w:sz w:val="36"/>
          <w:szCs w:val="36"/>
        </w:rPr>
        <w:t>Afternoon</w:t>
      </w:r>
      <w:r w:rsidRPr="009D2463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- </w:t>
      </w:r>
      <w:r w:rsidR="00585EA1">
        <w:rPr>
          <w:sz w:val="36"/>
          <w:szCs w:val="36"/>
        </w:rPr>
        <w:t>Sunday</w:t>
      </w:r>
      <w:r w:rsidRPr="009D2463">
        <w:rPr>
          <w:sz w:val="36"/>
          <w:szCs w:val="36"/>
        </w:rPr>
        <w:t xml:space="preserve"> 6</w:t>
      </w:r>
      <w:r w:rsidRPr="009D2463">
        <w:rPr>
          <w:sz w:val="36"/>
          <w:szCs w:val="36"/>
          <w:vertAlign w:val="superscript"/>
        </w:rPr>
        <w:t>th</w:t>
      </w:r>
      <w:r w:rsidRPr="009D2463">
        <w:rPr>
          <w:sz w:val="36"/>
          <w:szCs w:val="36"/>
        </w:rPr>
        <w:t xml:space="preserve"> July</w:t>
      </w:r>
      <w:r>
        <w:rPr>
          <w:sz w:val="36"/>
          <w:szCs w:val="36"/>
        </w:rPr>
        <w:t xml:space="preserve"> 2025</w:t>
      </w:r>
    </w:p>
    <w:p w:rsidR="00FC7DD0" w:rsidRDefault="00FC7DD0" w:rsidP="00FC7DD0">
      <w:pPr>
        <w:jc w:val="center"/>
        <w:rPr>
          <w:b/>
          <w:bCs/>
          <w:sz w:val="28"/>
          <w:szCs w:val="28"/>
        </w:rPr>
      </w:pPr>
    </w:p>
    <w:p w:rsidR="00FC7DD0" w:rsidRPr="009D2463" w:rsidRDefault="00FC7DD0" w:rsidP="00FC7DD0">
      <w:pPr>
        <w:jc w:val="center"/>
        <w:rPr>
          <w:sz w:val="36"/>
          <w:szCs w:val="36"/>
        </w:rPr>
      </w:pPr>
      <w:r w:rsidRPr="00F1493F">
        <w:rPr>
          <w:b/>
          <w:bCs/>
          <w:sz w:val="28"/>
          <w:szCs w:val="28"/>
        </w:rPr>
        <w:t>Booking Form</w:t>
      </w:r>
    </w:p>
    <w:p w:rsidR="008478D8" w:rsidRPr="00F1493F" w:rsidRDefault="008478D8" w:rsidP="008478D8">
      <w:pPr>
        <w:pStyle w:val="Default"/>
        <w:rPr>
          <w:b/>
          <w:bCs/>
          <w:sz w:val="28"/>
          <w:szCs w:val="28"/>
        </w:rPr>
      </w:pPr>
    </w:p>
    <w:p w:rsidR="00D772A8" w:rsidRDefault="00A00E7E" w:rsidP="008478D8">
      <w:pPr>
        <w:pStyle w:val="Default"/>
        <w:rPr>
          <w:sz w:val="22"/>
          <w:szCs w:val="22"/>
        </w:rPr>
      </w:pPr>
      <w:r w:rsidRPr="00D772A8">
        <w:rPr>
          <w:sz w:val="22"/>
          <w:szCs w:val="22"/>
        </w:rPr>
        <w:t xml:space="preserve">Enquiries about the walks and talk: Vicki Walker </w:t>
      </w:r>
      <w:hyperlink r:id="rId7" w:history="1">
        <w:r w:rsidRPr="00D772A8">
          <w:rPr>
            <w:rStyle w:val="Hyperlink"/>
            <w:sz w:val="22"/>
            <w:szCs w:val="22"/>
          </w:rPr>
          <w:t>walkeravsj@aol.com</w:t>
        </w:r>
      </w:hyperlink>
      <w:r w:rsidRPr="00D772A8">
        <w:rPr>
          <w:sz w:val="22"/>
          <w:szCs w:val="22"/>
        </w:rPr>
        <w:t xml:space="preserve"> </w:t>
      </w:r>
    </w:p>
    <w:p w:rsidR="00D772A8" w:rsidRDefault="00D772A8" w:rsidP="008478D8">
      <w:pPr>
        <w:pStyle w:val="Default"/>
        <w:rPr>
          <w:sz w:val="22"/>
          <w:szCs w:val="22"/>
        </w:rPr>
      </w:pPr>
    </w:p>
    <w:p w:rsidR="008478D8" w:rsidRPr="00D772A8" w:rsidRDefault="008478D8" w:rsidP="00F14377">
      <w:pPr>
        <w:pStyle w:val="Default"/>
        <w:jc w:val="both"/>
        <w:rPr>
          <w:sz w:val="22"/>
          <w:szCs w:val="22"/>
        </w:rPr>
      </w:pPr>
      <w:r w:rsidRPr="00D772A8">
        <w:rPr>
          <w:sz w:val="22"/>
          <w:szCs w:val="22"/>
        </w:rPr>
        <w:t>To book place</w:t>
      </w:r>
      <w:r w:rsidR="00285118">
        <w:rPr>
          <w:sz w:val="22"/>
          <w:szCs w:val="22"/>
        </w:rPr>
        <w:t>(</w:t>
      </w:r>
      <w:r w:rsidRPr="00D772A8">
        <w:rPr>
          <w:sz w:val="22"/>
          <w:szCs w:val="22"/>
        </w:rPr>
        <w:t>s</w:t>
      </w:r>
      <w:r w:rsidR="00285118">
        <w:rPr>
          <w:sz w:val="22"/>
          <w:szCs w:val="22"/>
        </w:rPr>
        <w:t>)</w:t>
      </w:r>
      <w:r w:rsidRPr="00D772A8">
        <w:rPr>
          <w:sz w:val="22"/>
          <w:szCs w:val="22"/>
        </w:rPr>
        <w:t xml:space="preserve"> on either the talk or one of the walks</w:t>
      </w:r>
      <w:r w:rsidR="00285118">
        <w:rPr>
          <w:sz w:val="22"/>
          <w:szCs w:val="22"/>
        </w:rPr>
        <w:t>,</w:t>
      </w:r>
      <w:r w:rsidRPr="00D772A8">
        <w:rPr>
          <w:sz w:val="22"/>
          <w:szCs w:val="22"/>
        </w:rPr>
        <w:t xml:space="preserve"> please complete the application form below and email to: Kate Quarry </w:t>
      </w:r>
      <w:hyperlink r:id="rId8" w:history="1">
        <w:r w:rsidRPr="00D772A8">
          <w:rPr>
            <w:rStyle w:val="Hyperlink"/>
            <w:sz w:val="22"/>
            <w:szCs w:val="22"/>
          </w:rPr>
          <w:t>kate@allen-white.co.uk</w:t>
        </w:r>
      </w:hyperlink>
      <w:r w:rsidRPr="00D772A8">
        <w:rPr>
          <w:sz w:val="22"/>
          <w:szCs w:val="22"/>
        </w:rPr>
        <w:t xml:space="preserve"> </w:t>
      </w:r>
    </w:p>
    <w:p w:rsidR="00B0721C" w:rsidRDefault="00B0721C" w:rsidP="008478D8">
      <w:pPr>
        <w:pStyle w:val="Default"/>
        <w:rPr>
          <w:sz w:val="22"/>
          <w:szCs w:val="22"/>
        </w:rPr>
      </w:pPr>
    </w:p>
    <w:p w:rsidR="008478D8" w:rsidRPr="00D772A8" w:rsidRDefault="008478D8" w:rsidP="008478D8">
      <w:pPr>
        <w:pStyle w:val="Default"/>
        <w:rPr>
          <w:sz w:val="22"/>
          <w:szCs w:val="22"/>
        </w:rPr>
      </w:pPr>
      <w:r w:rsidRPr="00D772A8">
        <w:rPr>
          <w:sz w:val="22"/>
          <w:szCs w:val="22"/>
        </w:rPr>
        <w:t xml:space="preserve">Please pay by </w:t>
      </w:r>
      <w:r w:rsidR="00B0721C">
        <w:rPr>
          <w:sz w:val="22"/>
          <w:szCs w:val="22"/>
        </w:rPr>
        <w:t>b</w:t>
      </w:r>
      <w:r w:rsidRPr="00D772A8">
        <w:rPr>
          <w:sz w:val="22"/>
          <w:szCs w:val="22"/>
        </w:rPr>
        <w:t xml:space="preserve">ank </w:t>
      </w:r>
      <w:r w:rsidR="00B0721C">
        <w:rPr>
          <w:sz w:val="22"/>
          <w:szCs w:val="22"/>
        </w:rPr>
        <w:t>tr</w:t>
      </w:r>
      <w:r w:rsidRPr="00D772A8">
        <w:rPr>
          <w:sz w:val="22"/>
          <w:szCs w:val="22"/>
        </w:rPr>
        <w:t>ansfer</w:t>
      </w:r>
      <w:r w:rsidR="00B0721C">
        <w:rPr>
          <w:sz w:val="22"/>
          <w:szCs w:val="22"/>
        </w:rPr>
        <w:t>, using your</w:t>
      </w:r>
      <w:r w:rsidRPr="00D772A8">
        <w:rPr>
          <w:sz w:val="22"/>
          <w:szCs w:val="22"/>
        </w:rPr>
        <w:t xml:space="preserve"> name as the reference. </w:t>
      </w:r>
    </w:p>
    <w:p w:rsidR="008478D8" w:rsidRPr="00D772A8" w:rsidRDefault="008478D8" w:rsidP="00732CC3">
      <w:pPr>
        <w:ind w:left="720"/>
        <w:rPr>
          <w:sz w:val="22"/>
          <w:szCs w:val="22"/>
        </w:rPr>
      </w:pPr>
      <w:r w:rsidRPr="00D772A8">
        <w:rPr>
          <w:sz w:val="22"/>
          <w:szCs w:val="22"/>
        </w:rPr>
        <w:t>Account name</w:t>
      </w:r>
      <w:r w:rsidR="00732CC3">
        <w:rPr>
          <w:sz w:val="22"/>
          <w:szCs w:val="22"/>
        </w:rPr>
        <w:t>:</w:t>
      </w:r>
      <w:r w:rsidRPr="00D772A8">
        <w:rPr>
          <w:sz w:val="22"/>
          <w:szCs w:val="22"/>
        </w:rPr>
        <w:t xml:space="preserve"> </w:t>
      </w:r>
      <w:r w:rsidR="00732CC3">
        <w:rPr>
          <w:sz w:val="22"/>
          <w:szCs w:val="22"/>
        </w:rPr>
        <w:tab/>
      </w:r>
      <w:r w:rsidRPr="00D772A8">
        <w:rPr>
          <w:sz w:val="22"/>
          <w:szCs w:val="22"/>
        </w:rPr>
        <w:t>Stonehouse History Group</w:t>
      </w:r>
    </w:p>
    <w:p w:rsidR="008478D8" w:rsidRPr="00D772A8" w:rsidRDefault="008478D8" w:rsidP="00732CC3">
      <w:pPr>
        <w:ind w:left="720"/>
        <w:rPr>
          <w:sz w:val="22"/>
          <w:szCs w:val="22"/>
        </w:rPr>
      </w:pPr>
      <w:r w:rsidRPr="00D772A8">
        <w:rPr>
          <w:sz w:val="22"/>
          <w:szCs w:val="22"/>
        </w:rPr>
        <w:t>Bank sort</w:t>
      </w:r>
      <w:r w:rsidR="00732CC3">
        <w:rPr>
          <w:sz w:val="22"/>
          <w:szCs w:val="22"/>
        </w:rPr>
        <w:t>-</w:t>
      </w:r>
      <w:r w:rsidRPr="00D772A8">
        <w:rPr>
          <w:sz w:val="22"/>
          <w:szCs w:val="22"/>
        </w:rPr>
        <w:t>code</w:t>
      </w:r>
      <w:r w:rsidR="00732CC3">
        <w:rPr>
          <w:sz w:val="22"/>
          <w:szCs w:val="22"/>
        </w:rPr>
        <w:t>:</w:t>
      </w:r>
      <w:r w:rsidR="00732CC3">
        <w:rPr>
          <w:sz w:val="22"/>
          <w:szCs w:val="22"/>
        </w:rPr>
        <w:tab/>
      </w:r>
      <w:r w:rsidRPr="00D772A8">
        <w:rPr>
          <w:sz w:val="22"/>
          <w:szCs w:val="22"/>
        </w:rPr>
        <w:t>08</w:t>
      </w:r>
      <w:r w:rsidR="00732CC3">
        <w:rPr>
          <w:sz w:val="22"/>
          <w:szCs w:val="22"/>
        </w:rPr>
        <w:t>-</w:t>
      </w:r>
      <w:r w:rsidRPr="00D772A8">
        <w:rPr>
          <w:sz w:val="22"/>
          <w:szCs w:val="22"/>
        </w:rPr>
        <w:t>92</w:t>
      </w:r>
      <w:r w:rsidR="00732CC3">
        <w:rPr>
          <w:sz w:val="22"/>
          <w:szCs w:val="22"/>
        </w:rPr>
        <w:t>-</w:t>
      </w:r>
      <w:r w:rsidRPr="00D772A8">
        <w:rPr>
          <w:sz w:val="22"/>
          <w:szCs w:val="22"/>
        </w:rPr>
        <w:t>99</w:t>
      </w:r>
    </w:p>
    <w:p w:rsidR="008478D8" w:rsidRPr="00D772A8" w:rsidRDefault="008478D8" w:rsidP="00732CC3">
      <w:pPr>
        <w:ind w:left="720"/>
        <w:rPr>
          <w:sz w:val="22"/>
          <w:szCs w:val="22"/>
        </w:rPr>
      </w:pPr>
      <w:r w:rsidRPr="00D772A8">
        <w:rPr>
          <w:sz w:val="22"/>
          <w:szCs w:val="22"/>
        </w:rPr>
        <w:t>Account number</w:t>
      </w:r>
      <w:r w:rsidR="00732CC3">
        <w:rPr>
          <w:sz w:val="22"/>
          <w:szCs w:val="22"/>
        </w:rPr>
        <w:t>:</w:t>
      </w:r>
      <w:r w:rsidR="00732CC3">
        <w:rPr>
          <w:sz w:val="22"/>
          <w:szCs w:val="22"/>
        </w:rPr>
        <w:tab/>
      </w:r>
      <w:r w:rsidRPr="00D772A8">
        <w:rPr>
          <w:sz w:val="22"/>
          <w:szCs w:val="22"/>
        </w:rPr>
        <w:t>65299241</w:t>
      </w:r>
    </w:p>
    <w:p w:rsidR="008478D8" w:rsidRPr="00D772A8" w:rsidRDefault="008478D8" w:rsidP="008478D8">
      <w:pPr>
        <w:pStyle w:val="Default"/>
        <w:rPr>
          <w:sz w:val="22"/>
          <w:szCs w:val="22"/>
        </w:rPr>
      </w:pPr>
    </w:p>
    <w:p w:rsidR="008478D8" w:rsidRDefault="008478D8" w:rsidP="008478D8">
      <w:pPr>
        <w:pStyle w:val="Default"/>
        <w:rPr>
          <w:sz w:val="22"/>
          <w:szCs w:val="22"/>
        </w:rPr>
      </w:pPr>
      <w:r w:rsidRPr="00D772A8">
        <w:rPr>
          <w:sz w:val="22"/>
          <w:szCs w:val="22"/>
        </w:rPr>
        <w:t>Or post the completed form</w:t>
      </w:r>
      <w:r w:rsidR="00F14377">
        <w:rPr>
          <w:sz w:val="22"/>
          <w:szCs w:val="22"/>
        </w:rPr>
        <w:t>,</w:t>
      </w:r>
      <w:r w:rsidRPr="00D772A8">
        <w:rPr>
          <w:sz w:val="22"/>
          <w:szCs w:val="22"/>
        </w:rPr>
        <w:t xml:space="preserve"> with a cheque payable to </w:t>
      </w:r>
      <w:r w:rsidR="002F7B15">
        <w:rPr>
          <w:sz w:val="22"/>
          <w:szCs w:val="22"/>
        </w:rPr>
        <w:t>‘S</w:t>
      </w:r>
      <w:r w:rsidRPr="002F7B15">
        <w:rPr>
          <w:sz w:val="22"/>
          <w:szCs w:val="22"/>
        </w:rPr>
        <w:t>tonehouse History Group</w:t>
      </w:r>
      <w:r w:rsidR="002F7B15" w:rsidRPr="002F7B15">
        <w:rPr>
          <w:sz w:val="22"/>
          <w:szCs w:val="22"/>
        </w:rPr>
        <w:t>’</w:t>
      </w:r>
      <w:r w:rsidR="00F14377" w:rsidRPr="00F14377">
        <w:rPr>
          <w:sz w:val="22"/>
          <w:szCs w:val="22"/>
        </w:rPr>
        <w:t>,</w:t>
      </w:r>
      <w:r w:rsidR="00CE1B0C" w:rsidRPr="00CE1B0C">
        <w:rPr>
          <w:sz w:val="22"/>
          <w:szCs w:val="22"/>
        </w:rPr>
        <w:t xml:space="preserve"> </w:t>
      </w:r>
      <w:r w:rsidR="00CE1B0C" w:rsidRPr="00D772A8">
        <w:rPr>
          <w:sz w:val="22"/>
          <w:szCs w:val="22"/>
        </w:rPr>
        <w:t>to Kate Quarry</w:t>
      </w:r>
      <w:r w:rsidR="00CE1B0C">
        <w:rPr>
          <w:sz w:val="22"/>
          <w:szCs w:val="22"/>
        </w:rPr>
        <w:t>:</w:t>
      </w:r>
    </w:p>
    <w:p w:rsidR="00CE1B0C" w:rsidRPr="00CE1B0C" w:rsidRDefault="00CE1B0C" w:rsidP="008478D8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CE1B0C">
        <w:rPr>
          <w:b/>
          <w:bCs/>
          <w:sz w:val="22"/>
          <w:szCs w:val="22"/>
        </w:rPr>
        <w:t>Stonehouse History Group</w:t>
      </w:r>
    </w:p>
    <w:p w:rsidR="00CE1B0C" w:rsidRDefault="00CE1B0C" w:rsidP="00847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c/o</w:t>
      </w:r>
      <w:proofErr w:type="gramEnd"/>
      <w:r>
        <w:rPr>
          <w:sz w:val="22"/>
          <w:szCs w:val="22"/>
        </w:rPr>
        <w:t xml:space="preserve"> Allen-White Funeral Directors</w:t>
      </w:r>
    </w:p>
    <w:p w:rsidR="00CE1B0C" w:rsidRDefault="00CE1B0C" w:rsidP="00847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  <w:t>Crown Mews</w:t>
      </w:r>
      <w:r w:rsidR="00AC10D7">
        <w:rPr>
          <w:sz w:val="22"/>
          <w:szCs w:val="22"/>
        </w:rPr>
        <w:t xml:space="preserve">, </w:t>
      </w:r>
      <w:r>
        <w:rPr>
          <w:sz w:val="22"/>
          <w:szCs w:val="22"/>
        </w:rPr>
        <w:t>Bath Road</w:t>
      </w:r>
    </w:p>
    <w:p w:rsidR="001E701F" w:rsidRDefault="00CE1B0C" w:rsidP="00847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  <w:t>King’s Stanley</w:t>
      </w:r>
    </w:p>
    <w:p w:rsidR="00CE1B0C" w:rsidRDefault="00CE1B0C" w:rsidP="00AC10D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Stonehouse</w:t>
      </w:r>
      <w:r w:rsidR="00AC10D7">
        <w:rPr>
          <w:sz w:val="22"/>
          <w:szCs w:val="22"/>
        </w:rPr>
        <w:t xml:space="preserve">, </w:t>
      </w:r>
      <w:r>
        <w:rPr>
          <w:sz w:val="22"/>
          <w:szCs w:val="22"/>
        </w:rPr>
        <w:t>Gloucestershire</w:t>
      </w:r>
    </w:p>
    <w:p w:rsidR="00CE1B0C" w:rsidRDefault="00CE1B0C" w:rsidP="008478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  <w:t>GL10 3JG</w:t>
      </w:r>
    </w:p>
    <w:p w:rsidR="008478D8" w:rsidRPr="00D772A8" w:rsidRDefault="008478D8" w:rsidP="008478D8">
      <w:pPr>
        <w:pStyle w:val="Default"/>
        <w:rPr>
          <w:sz w:val="22"/>
          <w:szCs w:val="22"/>
        </w:rPr>
      </w:pPr>
    </w:p>
    <w:p w:rsidR="008478D8" w:rsidRPr="0084664B" w:rsidRDefault="008478D8" w:rsidP="008478D8">
      <w:pPr>
        <w:pStyle w:val="Default"/>
        <w:rPr>
          <w:b/>
          <w:bCs/>
          <w:sz w:val="22"/>
          <w:szCs w:val="22"/>
        </w:rPr>
      </w:pPr>
      <w:r w:rsidRPr="0084664B">
        <w:rPr>
          <w:b/>
          <w:bCs/>
          <w:sz w:val="22"/>
          <w:szCs w:val="22"/>
        </w:rPr>
        <w:t xml:space="preserve">Completed forms must be received by </w:t>
      </w:r>
      <w:r w:rsidR="0084664B" w:rsidRPr="0084664B">
        <w:rPr>
          <w:b/>
          <w:bCs/>
          <w:sz w:val="22"/>
          <w:szCs w:val="22"/>
        </w:rPr>
        <w:t xml:space="preserve">Saturday </w:t>
      </w:r>
      <w:r w:rsidRPr="0084664B">
        <w:rPr>
          <w:b/>
          <w:bCs/>
          <w:sz w:val="22"/>
          <w:szCs w:val="22"/>
        </w:rPr>
        <w:t xml:space="preserve">31st May 2025. </w:t>
      </w:r>
    </w:p>
    <w:p w:rsidR="0084664B" w:rsidRDefault="0084664B" w:rsidP="008478D8">
      <w:pPr>
        <w:pStyle w:val="Default"/>
        <w:rPr>
          <w:sz w:val="22"/>
          <w:szCs w:val="22"/>
        </w:rPr>
      </w:pPr>
    </w:p>
    <w:p w:rsidR="008478D8" w:rsidRPr="00D772A8" w:rsidRDefault="008478D8" w:rsidP="00F14377">
      <w:pPr>
        <w:pStyle w:val="Default"/>
        <w:jc w:val="both"/>
        <w:rPr>
          <w:sz w:val="22"/>
          <w:szCs w:val="22"/>
        </w:rPr>
      </w:pPr>
      <w:r w:rsidRPr="00D772A8">
        <w:rPr>
          <w:sz w:val="22"/>
          <w:szCs w:val="22"/>
        </w:rPr>
        <w:t xml:space="preserve">We will acknowledge your booking by email </w:t>
      </w:r>
      <w:r w:rsidR="00FB1BE3">
        <w:rPr>
          <w:sz w:val="22"/>
          <w:szCs w:val="22"/>
        </w:rPr>
        <w:t>(</w:t>
      </w:r>
      <w:r w:rsidRPr="00D772A8">
        <w:rPr>
          <w:sz w:val="22"/>
          <w:szCs w:val="22"/>
        </w:rPr>
        <w:t xml:space="preserve">or </w:t>
      </w:r>
      <w:r w:rsidR="00C231A6" w:rsidRPr="00D772A8">
        <w:rPr>
          <w:sz w:val="22"/>
          <w:szCs w:val="22"/>
        </w:rPr>
        <w:t>telephone</w:t>
      </w:r>
      <w:r w:rsidR="00FB1BE3">
        <w:rPr>
          <w:sz w:val="22"/>
          <w:szCs w:val="22"/>
        </w:rPr>
        <w:t xml:space="preserve"> where necessary)</w:t>
      </w:r>
      <w:r w:rsidR="00C231A6">
        <w:rPr>
          <w:sz w:val="22"/>
          <w:szCs w:val="22"/>
        </w:rPr>
        <w:t xml:space="preserve"> and</w:t>
      </w:r>
      <w:r w:rsidRPr="00D772A8">
        <w:rPr>
          <w:sz w:val="22"/>
          <w:szCs w:val="22"/>
        </w:rPr>
        <w:t xml:space="preserve"> </w:t>
      </w:r>
      <w:r w:rsidR="00CC63AE">
        <w:rPr>
          <w:sz w:val="22"/>
          <w:szCs w:val="22"/>
        </w:rPr>
        <w:t>confirm</w:t>
      </w:r>
      <w:r w:rsidRPr="00D772A8">
        <w:rPr>
          <w:sz w:val="22"/>
          <w:szCs w:val="22"/>
        </w:rPr>
        <w:t xml:space="preserve"> detail</w:t>
      </w:r>
      <w:r w:rsidR="00995EFA">
        <w:rPr>
          <w:sz w:val="22"/>
          <w:szCs w:val="22"/>
        </w:rPr>
        <w:t>ed</w:t>
      </w:r>
      <w:r w:rsidRPr="00D772A8">
        <w:rPr>
          <w:sz w:val="22"/>
          <w:szCs w:val="22"/>
        </w:rPr>
        <w:t xml:space="preserve"> directions to the venue and suitable parking. </w:t>
      </w:r>
    </w:p>
    <w:p w:rsidR="008478D8" w:rsidRPr="00D772A8" w:rsidRDefault="008478D8" w:rsidP="008478D8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510"/>
        <w:gridCol w:w="7172"/>
      </w:tblGrid>
      <w:tr w:rsidR="006D2740" w:rsidTr="006546A1">
        <w:tc>
          <w:tcPr>
            <w:tcW w:w="3510" w:type="dxa"/>
          </w:tcPr>
          <w:p w:rsidR="006D2740" w:rsidRDefault="000115CD" w:rsidP="008478D8">
            <w:pPr>
              <w:pStyle w:val="Default"/>
              <w:rPr>
                <w:sz w:val="22"/>
                <w:szCs w:val="22"/>
              </w:rPr>
            </w:pPr>
            <w:r w:rsidRPr="00D772A8">
              <w:rPr>
                <w:sz w:val="22"/>
                <w:szCs w:val="22"/>
              </w:rPr>
              <w:t>Name of your History Group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172" w:type="dxa"/>
          </w:tcPr>
          <w:p w:rsidR="006D2740" w:rsidRDefault="006D2740" w:rsidP="008478D8">
            <w:pPr>
              <w:pStyle w:val="Default"/>
              <w:rPr>
                <w:sz w:val="22"/>
                <w:szCs w:val="22"/>
              </w:rPr>
            </w:pPr>
          </w:p>
        </w:tc>
      </w:tr>
      <w:tr w:rsidR="006D2740" w:rsidTr="006546A1">
        <w:tc>
          <w:tcPr>
            <w:tcW w:w="3510" w:type="dxa"/>
          </w:tcPr>
          <w:p w:rsidR="006D2740" w:rsidRDefault="000115CD" w:rsidP="008478D8">
            <w:pPr>
              <w:pStyle w:val="Default"/>
              <w:rPr>
                <w:sz w:val="22"/>
                <w:szCs w:val="22"/>
              </w:rPr>
            </w:pPr>
            <w:r w:rsidRPr="00D772A8">
              <w:rPr>
                <w:sz w:val="22"/>
                <w:szCs w:val="22"/>
              </w:rPr>
              <w:t xml:space="preserve">Name of </w:t>
            </w:r>
            <w:r w:rsidR="003802F1">
              <w:rPr>
                <w:sz w:val="22"/>
                <w:szCs w:val="22"/>
              </w:rPr>
              <w:t>P</w:t>
            </w:r>
            <w:r w:rsidRPr="00D772A8">
              <w:rPr>
                <w:sz w:val="22"/>
                <w:szCs w:val="22"/>
              </w:rPr>
              <w:t xml:space="preserve">erson </w:t>
            </w:r>
            <w:r w:rsidR="003802F1">
              <w:rPr>
                <w:sz w:val="22"/>
                <w:szCs w:val="22"/>
              </w:rPr>
              <w:t>O</w:t>
            </w:r>
            <w:r w:rsidRPr="00D772A8">
              <w:rPr>
                <w:sz w:val="22"/>
                <w:szCs w:val="22"/>
              </w:rPr>
              <w:t>rdering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172" w:type="dxa"/>
          </w:tcPr>
          <w:p w:rsidR="006D2740" w:rsidRDefault="006D2740" w:rsidP="008478D8">
            <w:pPr>
              <w:pStyle w:val="Default"/>
              <w:rPr>
                <w:sz w:val="22"/>
                <w:szCs w:val="22"/>
              </w:rPr>
            </w:pPr>
          </w:p>
        </w:tc>
      </w:tr>
      <w:tr w:rsidR="006D2740" w:rsidTr="006546A1">
        <w:tc>
          <w:tcPr>
            <w:tcW w:w="3510" w:type="dxa"/>
          </w:tcPr>
          <w:p w:rsidR="006D2740" w:rsidRDefault="000115CD" w:rsidP="008478D8">
            <w:pPr>
              <w:pStyle w:val="Default"/>
              <w:rPr>
                <w:sz w:val="22"/>
                <w:szCs w:val="22"/>
              </w:rPr>
            </w:pPr>
            <w:r w:rsidRPr="00D772A8">
              <w:rPr>
                <w:sz w:val="22"/>
                <w:szCs w:val="22"/>
              </w:rPr>
              <w:t xml:space="preserve">Email </w:t>
            </w:r>
            <w:r w:rsidR="003802F1">
              <w:rPr>
                <w:sz w:val="22"/>
                <w:szCs w:val="22"/>
              </w:rPr>
              <w:t>A</w:t>
            </w:r>
            <w:r w:rsidRPr="00D772A8">
              <w:rPr>
                <w:sz w:val="22"/>
                <w:szCs w:val="22"/>
              </w:rPr>
              <w:t>ddress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172" w:type="dxa"/>
          </w:tcPr>
          <w:p w:rsidR="006D2740" w:rsidRDefault="006D2740" w:rsidP="008478D8">
            <w:pPr>
              <w:pStyle w:val="Default"/>
              <w:rPr>
                <w:sz w:val="22"/>
                <w:szCs w:val="22"/>
              </w:rPr>
            </w:pPr>
          </w:p>
        </w:tc>
      </w:tr>
      <w:tr w:rsidR="006D2740" w:rsidTr="006546A1">
        <w:tc>
          <w:tcPr>
            <w:tcW w:w="3510" w:type="dxa"/>
          </w:tcPr>
          <w:p w:rsidR="006D2740" w:rsidRDefault="000115CD" w:rsidP="008478D8">
            <w:pPr>
              <w:pStyle w:val="Default"/>
              <w:rPr>
                <w:sz w:val="22"/>
                <w:szCs w:val="22"/>
              </w:rPr>
            </w:pPr>
            <w:r w:rsidRPr="00D772A8">
              <w:rPr>
                <w:sz w:val="22"/>
                <w:szCs w:val="22"/>
              </w:rPr>
              <w:t>Telephone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172" w:type="dxa"/>
          </w:tcPr>
          <w:p w:rsidR="006D2740" w:rsidRDefault="006D2740" w:rsidP="008478D8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DB02E4" w:rsidRDefault="00DB02E4" w:rsidP="00DB02E4">
      <w:pPr>
        <w:pStyle w:val="Default"/>
        <w:jc w:val="both"/>
        <w:rPr>
          <w:sz w:val="22"/>
          <w:szCs w:val="22"/>
        </w:rPr>
      </w:pPr>
    </w:p>
    <w:p w:rsidR="00DB02E4" w:rsidRPr="00D772A8" w:rsidRDefault="00DB02E4" w:rsidP="00DB02E4">
      <w:pPr>
        <w:pStyle w:val="Default"/>
        <w:jc w:val="both"/>
        <w:rPr>
          <w:sz w:val="22"/>
          <w:szCs w:val="22"/>
        </w:rPr>
      </w:pPr>
      <w:r w:rsidRPr="00D772A8">
        <w:rPr>
          <w:sz w:val="22"/>
          <w:szCs w:val="22"/>
        </w:rPr>
        <w:t>Every effort will be made to give visitors their first option</w:t>
      </w:r>
      <w:r>
        <w:rPr>
          <w:sz w:val="22"/>
          <w:szCs w:val="22"/>
        </w:rPr>
        <w:t xml:space="preserve">, however, if demand is </w:t>
      </w:r>
      <w:r w:rsidR="00787556">
        <w:rPr>
          <w:sz w:val="22"/>
          <w:szCs w:val="22"/>
        </w:rPr>
        <w:t>high,</w:t>
      </w:r>
      <w:r>
        <w:rPr>
          <w:sz w:val="22"/>
          <w:szCs w:val="22"/>
        </w:rPr>
        <w:t xml:space="preserve"> i</w:t>
      </w:r>
      <w:r w:rsidR="00AE4A38">
        <w:rPr>
          <w:sz w:val="22"/>
          <w:szCs w:val="22"/>
        </w:rPr>
        <w:t>t will be necessary to allocate</w:t>
      </w:r>
      <w:r>
        <w:rPr>
          <w:sz w:val="22"/>
          <w:szCs w:val="22"/>
        </w:rPr>
        <w:t xml:space="preserve"> on a first come, first served basis.</w:t>
      </w:r>
    </w:p>
    <w:p w:rsidR="00374382" w:rsidRPr="000115CD" w:rsidRDefault="00587CD4" w:rsidP="000115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478D8" w:rsidRPr="00D772A8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560"/>
        <w:gridCol w:w="3561"/>
        <w:gridCol w:w="3561"/>
      </w:tblGrid>
      <w:tr w:rsidR="00374382" w:rsidTr="00374382">
        <w:tc>
          <w:tcPr>
            <w:tcW w:w="3560" w:type="dxa"/>
          </w:tcPr>
          <w:p w:rsidR="00374382" w:rsidRPr="00374382" w:rsidRDefault="00374382" w:rsidP="00374382">
            <w:pPr>
              <w:tabs>
                <w:tab w:val="left" w:pos="4536"/>
                <w:tab w:val="left" w:pos="7655"/>
              </w:tabs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en-GB"/>
              </w:rPr>
            </w:pPr>
            <w:r w:rsidRPr="00374382">
              <w:rPr>
                <w:rFonts w:eastAsia="Times New Roman"/>
                <w:b/>
                <w:color w:val="000000"/>
                <w:sz w:val="22"/>
                <w:szCs w:val="22"/>
                <w:lang w:eastAsia="en-GB"/>
              </w:rPr>
              <w:t>Visitors Name(s)</w:t>
            </w:r>
          </w:p>
        </w:tc>
        <w:tc>
          <w:tcPr>
            <w:tcW w:w="3561" w:type="dxa"/>
          </w:tcPr>
          <w:p w:rsidR="00374382" w:rsidRPr="00374382" w:rsidRDefault="00374382" w:rsidP="00374382">
            <w:pPr>
              <w:tabs>
                <w:tab w:val="left" w:pos="4536"/>
                <w:tab w:val="left" w:pos="7655"/>
              </w:tabs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en-GB"/>
              </w:rPr>
            </w:pPr>
            <w:r w:rsidRPr="003743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1</w:t>
            </w:r>
            <w:r w:rsidRPr="00374382">
              <w:rPr>
                <w:rFonts w:eastAsia="Times New Roman"/>
                <w:b/>
                <w:color w:val="000000"/>
                <w:sz w:val="22"/>
                <w:szCs w:val="22"/>
                <w:lang w:eastAsia="en-GB"/>
              </w:rPr>
              <w:t>st Choice (Option No.)</w:t>
            </w:r>
          </w:p>
        </w:tc>
        <w:tc>
          <w:tcPr>
            <w:tcW w:w="3561" w:type="dxa"/>
          </w:tcPr>
          <w:p w:rsidR="00374382" w:rsidRPr="00906BC1" w:rsidRDefault="00374382" w:rsidP="00374382">
            <w:pPr>
              <w:tabs>
                <w:tab w:val="left" w:pos="4536"/>
                <w:tab w:val="left" w:pos="7655"/>
              </w:tabs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en-GB"/>
              </w:rPr>
            </w:pPr>
            <w:r w:rsidRPr="00906BC1">
              <w:rPr>
                <w:rFonts w:eastAsia="Times New Roman"/>
                <w:b/>
                <w:color w:val="000000"/>
                <w:sz w:val="22"/>
                <w:szCs w:val="22"/>
                <w:lang w:eastAsia="en-GB"/>
              </w:rPr>
              <w:t>2nd Choice (Option No.)</w:t>
            </w:r>
          </w:p>
        </w:tc>
      </w:tr>
      <w:tr w:rsidR="00374382" w:rsidTr="00374382">
        <w:trPr>
          <w:trHeight w:val="567"/>
        </w:trPr>
        <w:tc>
          <w:tcPr>
            <w:tcW w:w="3560" w:type="dxa"/>
          </w:tcPr>
          <w:p w:rsidR="00374382" w:rsidRDefault="00374382" w:rsidP="008478D8">
            <w:pPr>
              <w:tabs>
                <w:tab w:val="left" w:pos="4536"/>
                <w:tab w:val="left" w:pos="7655"/>
              </w:tabs>
              <w:rPr>
                <w:rFonts w:eastAsia="Times New Roman"/>
                <w:b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3561" w:type="dxa"/>
          </w:tcPr>
          <w:p w:rsidR="00374382" w:rsidRDefault="00374382" w:rsidP="008478D8">
            <w:pPr>
              <w:tabs>
                <w:tab w:val="left" w:pos="4536"/>
                <w:tab w:val="left" w:pos="7655"/>
              </w:tabs>
              <w:rPr>
                <w:rFonts w:eastAsia="Times New Roman"/>
                <w:b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3561" w:type="dxa"/>
          </w:tcPr>
          <w:p w:rsidR="00374382" w:rsidRDefault="00374382" w:rsidP="008478D8">
            <w:pPr>
              <w:tabs>
                <w:tab w:val="left" w:pos="4536"/>
                <w:tab w:val="left" w:pos="7655"/>
              </w:tabs>
              <w:rPr>
                <w:rFonts w:eastAsia="Times New Roman"/>
                <w:b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</w:tr>
      <w:tr w:rsidR="00374382" w:rsidTr="00374382">
        <w:trPr>
          <w:trHeight w:val="567"/>
        </w:trPr>
        <w:tc>
          <w:tcPr>
            <w:tcW w:w="3560" w:type="dxa"/>
          </w:tcPr>
          <w:p w:rsidR="00374382" w:rsidRDefault="00374382" w:rsidP="008478D8">
            <w:pPr>
              <w:tabs>
                <w:tab w:val="left" w:pos="4536"/>
                <w:tab w:val="left" w:pos="7655"/>
              </w:tabs>
              <w:rPr>
                <w:rFonts w:eastAsia="Times New Roman"/>
                <w:b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3561" w:type="dxa"/>
          </w:tcPr>
          <w:p w:rsidR="00374382" w:rsidRDefault="00374382" w:rsidP="008478D8">
            <w:pPr>
              <w:tabs>
                <w:tab w:val="left" w:pos="4536"/>
                <w:tab w:val="left" w:pos="7655"/>
              </w:tabs>
              <w:rPr>
                <w:rFonts w:eastAsia="Times New Roman"/>
                <w:b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3561" w:type="dxa"/>
          </w:tcPr>
          <w:p w:rsidR="00374382" w:rsidRDefault="00374382" w:rsidP="008478D8">
            <w:pPr>
              <w:tabs>
                <w:tab w:val="left" w:pos="4536"/>
                <w:tab w:val="left" w:pos="7655"/>
              </w:tabs>
              <w:rPr>
                <w:rFonts w:eastAsia="Times New Roman"/>
                <w:b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</w:tr>
      <w:tr w:rsidR="00374382" w:rsidTr="00374382">
        <w:trPr>
          <w:trHeight w:val="567"/>
        </w:trPr>
        <w:tc>
          <w:tcPr>
            <w:tcW w:w="3560" w:type="dxa"/>
          </w:tcPr>
          <w:p w:rsidR="00374382" w:rsidRDefault="00374382" w:rsidP="008478D8">
            <w:pPr>
              <w:tabs>
                <w:tab w:val="left" w:pos="4536"/>
                <w:tab w:val="left" w:pos="7655"/>
              </w:tabs>
              <w:rPr>
                <w:rFonts w:eastAsia="Times New Roman"/>
                <w:b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3561" w:type="dxa"/>
          </w:tcPr>
          <w:p w:rsidR="00374382" w:rsidRDefault="00374382" w:rsidP="008478D8">
            <w:pPr>
              <w:tabs>
                <w:tab w:val="left" w:pos="4536"/>
                <w:tab w:val="left" w:pos="7655"/>
              </w:tabs>
              <w:rPr>
                <w:rFonts w:eastAsia="Times New Roman"/>
                <w:b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3561" w:type="dxa"/>
          </w:tcPr>
          <w:p w:rsidR="00374382" w:rsidRDefault="00374382" w:rsidP="008478D8">
            <w:pPr>
              <w:tabs>
                <w:tab w:val="left" w:pos="4536"/>
                <w:tab w:val="left" w:pos="7655"/>
              </w:tabs>
              <w:rPr>
                <w:rFonts w:eastAsia="Times New Roman"/>
                <w:b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</w:tr>
      <w:tr w:rsidR="00AC10D7" w:rsidTr="00374382">
        <w:trPr>
          <w:trHeight w:val="567"/>
        </w:trPr>
        <w:tc>
          <w:tcPr>
            <w:tcW w:w="3560" w:type="dxa"/>
          </w:tcPr>
          <w:p w:rsidR="00AC10D7" w:rsidRDefault="00AC10D7" w:rsidP="008478D8">
            <w:pPr>
              <w:tabs>
                <w:tab w:val="left" w:pos="4536"/>
                <w:tab w:val="left" w:pos="7655"/>
              </w:tabs>
              <w:rPr>
                <w:rFonts w:eastAsia="Times New Roman"/>
                <w:b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3561" w:type="dxa"/>
          </w:tcPr>
          <w:p w:rsidR="00AC10D7" w:rsidRDefault="00AC10D7" w:rsidP="008478D8">
            <w:pPr>
              <w:tabs>
                <w:tab w:val="left" w:pos="4536"/>
                <w:tab w:val="left" w:pos="7655"/>
              </w:tabs>
              <w:rPr>
                <w:rFonts w:eastAsia="Times New Roman"/>
                <w:b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3561" w:type="dxa"/>
          </w:tcPr>
          <w:p w:rsidR="00AC10D7" w:rsidRDefault="00AC10D7" w:rsidP="008478D8">
            <w:pPr>
              <w:tabs>
                <w:tab w:val="left" w:pos="4536"/>
                <w:tab w:val="left" w:pos="7655"/>
              </w:tabs>
              <w:rPr>
                <w:rFonts w:eastAsia="Times New Roman"/>
                <w:b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</w:tr>
    </w:tbl>
    <w:p w:rsidR="00284855" w:rsidRDefault="00284855" w:rsidP="008478D8">
      <w:pPr>
        <w:pStyle w:val="Default"/>
        <w:jc w:val="center"/>
        <w:rPr>
          <w:b/>
          <w:bCs/>
          <w:sz w:val="22"/>
          <w:szCs w:val="22"/>
        </w:rPr>
      </w:pPr>
    </w:p>
    <w:p w:rsidR="008478D8" w:rsidRPr="00D772A8" w:rsidRDefault="008478D8" w:rsidP="008478D8">
      <w:pPr>
        <w:pStyle w:val="Default"/>
        <w:jc w:val="center"/>
        <w:rPr>
          <w:b/>
          <w:bCs/>
          <w:sz w:val="22"/>
          <w:szCs w:val="22"/>
        </w:rPr>
      </w:pPr>
      <w:r w:rsidRPr="00D772A8">
        <w:rPr>
          <w:b/>
          <w:bCs/>
          <w:sz w:val="22"/>
          <w:szCs w:val="22"/>
        </w:rPr>
        <w:t>Cost £12 per person</w:t>
      </w:r>
      <w:r w:rsidR="000E5205">
        <w:rPr>
          <w:b/>
          <w:bCs/>
          <w:sz w:val="22"/>
          <w:szCs w:val="22"/>
        </w:rPr>
        <w:t>,</w:t>
      </w:r>
      <w:r w:rsidRPr="00D772A8">
        <w:rPr>
          <w:b/>
          <w:bCs/>
          <w:sz w:val="22"/>
          <w:szCs w:val="22"/>
        </w:rPr>
        <w:t xml:space="preserve"> to include </w:t>
      </w:r>
      <w:r w:rsidR="009B69E8">
        <w:rPr>
          <w:b/>
          <w:bCs/>
          <w:sz w:val="22"/>
          <w:szCs w:val="22"/>
        </w:rPr>
        <w:t>A</w:t>
      </w:r>
      <w:r w:rsidRPr="00D772A8">
        <w:rPr>
          <w:b/>
          <w:bCs/>
          <w:sz w:val="22"/>
          <w:szCs w:val="22"/>
        </w:rPr>
        <w:t xml:space="preserve">fternoon </w:t>
      </w:r>
      <w:r w:rsidR="009B69E8">
        <w:rPr>
          <w:b/>
          <w:bCs/>
          <w:sz w:val="22"/>
          <w:szCs w:val="22"/>
        </w:rPr>
        <w:t>T</w:t>
      </w:r>
      <w:r w:rsidRPr="00D772A8">
        <w:rPr>
          <w:b/>
          <w:bCs/>
          <w:sz w:val="22"/>
          <w:szCs w:val="22"/>
        </w:rPr>
        <w:t>ea</w:t>
      </w:r>
    </w:p>
    <w:p w:rsidR="008478D8" w:rsidRPr="00D772A8" w:rsidRDefault="008478D8" w:rsidP="008478D8">
      <w:pPr>
        <w:pStyle w:val="Default"/>
        <w:jc w:val="center"/>
        <w:rPr>
          <w:b/>
          <w:bCs/>
          <w:sz w:val="22"/>
          <w:szCs w:val="22"/>
        </w:rPr>
      </w:pPr>
    </w:p>
    <w:p w:rsidR="008478D8" w:rsidRPr="00D772A8" w:rsidRDefault="008478D8" w:rsidP="008478D8">
      <w:pPr>
        <w:tabs>
          <w:tab w:val="left" w:pos="4536"/>
          <w:tab w:val="left" w:pos="7655"/>
        </w:tabs>
        <w:rPr>
          <w:rFonts w:eastAsia="Times New Roman"/>
          <w:color w:val="000000"/>
          <w:sz w:val="22"/>
          <w:szCs w:val="22"/>
          <w:lang w:eastAsia="en-GB"/>
        </w:rPr>
      </w:pPr>
      <w:r w:rsidRPr="00D772A8">
        <w:rPr>
          <w:rFonts w:eastAsia="Times New Roman"/>
          <w:color w:val="000000"/>
          <w:sz w:val="22"/>
          <w:szCs w:val="22"/>
          <w:lang w:eastAsia="en-GB"/>
        </w:rPr>
        <w:t>I have transferred £</w:t>
      </w:r>
      <w:r w:rsidR="00153FA5">
        <w:rPr>
          <w:rFonts w:eastAsia="Times New Roman"/>
          <w:color w:val="000000"/>
          <w:sz w:val="22"/>
          <w:szCs w:val="22"/>
          <w:lang w:eastAsia="en-GB"/>
        </w:rPr>
        <w:tab/>
      </w:r>
      <w:r w:rsidRPr="00D772A8">
        <w:rPr>
          <w:rFonts w:eastAsia="Times New Roman"/>
          <w:color w:val="000000"/>
          <w:sz w:val="22"/>
          <w:szCs w:val="22"/>
          <w:lang w:eastAsia="en-GB"/>
        </w:rPr>
        <w:t>to Stonehouse History Group bank</w:t>
      </w:r>
      <w:r w:rsidR="00153FA5">
        <w:rPr>
          <w:rFonts w:eastAsia="Times New Roman"/>
          <w:color w:val="000000"/>
          <w:sz w:val="22"/>
          <w:szCs w:val="22"/>
          <w:lang w:eastAsia="en-GB"/>
        </w:rPr>
        <w:t xml:space="preserve"> account</w:t>
      </w:r>
      <w:r w:rsidRPr="00D772A8">
        <w:rPr>
          <w:rFonts w:eastAsia="Times New Roman"/>
          <w:color w:val="000000"/>
          <w:sz w:val="22"/>
          <w:szCs w:val="22"/>
          <w:lang w:eastAsia="en-GB"/>
        </w:rPr>
        <w:t xml:space="preserve">   </w:t>
      </w:r>
      <w:r w:rsidRPr="00153FA5">
        <w:rPr>
          <w:rFonts w:eastAsia="Times New Roman"/>
          <w:color w:val="000000"/>
          <w:sz w:val="22"/>
          <w:szCs w:val="22"/>
          <w:u w:val="single"/>
          <w:lang w:eastAsia="en-GB"/>
        </w:rPr>
        <w:t>OR</w:t>
      </w:r>
    </w:p>
    <w:p w:rsidR="008478D8" w:rsidRPr="00D772A8" w:rsidRDefault="008478D8" w:rsidP="008478D8">
      <w:pPr>
        <w:tabs>
          <w:tab w:val="left" w:pos="4536"/>
          <w:tab w:val="left" w:pos="7655"/>
        </w:tabs>
        <w:rPr>
          <w:rFonts w:eastAsia="Times New Roman"/>
          <w:color w:val="000000"/>
          <w:sz w:val="22"/>
          <w:szCs w:val="22"/>
          <w:lang w:eastAsia="en-GB"/>
        </w:rPr>
      </w:pPr>
    </w:p>
    <w:p w:rsidR="008478D8" w:rsidRPr="00D772A8" w:rsidRDefault="008478D8" w:rsidP="008478D8">
      <w:pPr>
        <w:tabs>
          <w:tab w:val="left" w:pos="4536"/>
          <w:tab w:val="left" w:pos="7655"/>
        </w:tabs>
        <w:rPr>
          <w:rFonts w:eastAsia="Times New Roman"/>
          <w:color w:val="000000"/>
          <w:sz w:val="22"/>
          <w:szCs w:val="22"/>
          <w:lang w:eastAsia="en-GB"/>
        </w:rPr>
      </w:pPr>
      <w:r w:rsidRPr="00D772A8">
        <w:rPr>
          <w:rFonts w:eastAsia="Times New Roman"/>
          <w:color w:val="000000"/>
          <w:sz w:val="22"/>
          <w:szCs w:val="22"/>
          <w:lang w:eastAsia="en-GB"/>
        </w:rPr>
        <w:t>I enclose a cheque for £</w:t>
      </w:r>
      <w:r w:rsidR="00153FA5">
        <w:rPr>
          <w:rFonts w:eastAsia="Times New Roman"/>
          <w:color w:val="000000"/>
          <w:sz w:val="22"/>
          <w:szCs w:val="22"/>
          <w:lang w:eastAsia="en-GB"/>
        </w:rPr>
        <w:tab/>
      </w:r>
      <w:r w:rsidRPr="00D772A8">
        <w:rPr>
          <w:rFonts w:eastAsia="Times New Roman"/>
          <w:color w:val="000000"/>
          <w:sz w:val="22"/>
          <w:szCs w:val="22"/>
          <w:lang w:eastAsia="en-GB"/>
        </w:rPr>
        <w:t xml:space="preserve">payable to Stonehouse History Group  </w:t>
      </w:r>
    </w:p>
    <w:p w:rsidR="008478D8" w:rsidRPr="00D772A8" w:rsidRDefault="008478D8" w:rsidP="008478D8">
      <w:pPr>
        <w:tabs>
          <w:tab w:val="left" w:pos="4536"/>
          <w:tab w:val="left" w:pos="7655"/>
        </w:tabs>
        <w:rPr>
          <w:rFonts w:eastAsia="Times New Roman"/>
          <w:color w:val="000000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10682"/>
      </w:tblGrid>
      <w:tr w:rsidR="004F1666" w:rsidTr="004F1666">
        <w:tc>
          <w:tcPr>
            <w:tcW w:w="10682" w:type="dxa"/>
          </w:tcPr>
          <w:p w:rsidR="004F1666" w:rsidRDefault="004F1666" w:rsidP="00A66C4C">
            <w:pPr>
              <w:tabs>
                <w:tab w:val="left" w:pos="4536"/>
                <w:tab w:val="left" w:pos="7655"/>
              </w:tabs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S</w:t>
            </w:r>
            <w:r w:rsidRPr="00C04AF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pecial 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D</w:t>
            </w:r>
            <w:r w:rsidRPr="00C04AF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ietary 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R</w:t>
            </w:r>
            <w:r w:rsidRPr="00C04AF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equirements</w:t>
            </w:r>
            <w:r w:rsidRPr="00D772A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(p</w:t>
            </w:r>
            <w:r w:rsidRPr="00D772A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lease note any here</w:t>
            </w: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):</w:t>
            </w:r>
          </w:p>
          <w:p w:rsidR="004F1666" w:rsidRDefault="004F1666" w:rsidP="00A66C4C">
            <w:pPr>
              <w:tabs>
                <w:tab w:val="left" w:pos="4536"/>
                <w:tab w:val="left" w:pos="7655"/>
              </w:tabs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:rsidR="004F1666" w:rsidRDefault="004F1666" w:rsidP="00A66C4C">
            <w:pPr>
              <w:tabs>
                <w:tab w:val="left" w:pos="4536"/>
                <w:tab w:val="left" w:pos="7655"/>
              </w:tabs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:rsidR="004F1666" w:rsidRDefault="004F1666" w:rsidP="00A66C4C">
            <w:pPr>
              <w:tabs>
                <w:tab w:val="left" w:pos="4536"/>
                <w:tab w:val="left" w:pos="7655"/>
              </w:tabs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:rsidR="004F1666" w:rsidRDefault="004F1666" w:rsidP="00A66C4C">
            <w:pPr>
              <w:tabs>
                <w:tab w:val="left" w:pos="4536"/>
                <w:tab w:val="left" w:pos="7655"/>
              </w:tabs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A66C4C" w:rsidRPr="00D772A8" w:rsidRDefault="00A66C4C" w:rsidP="00A66C4C">
      <w:pPr>
        <w:tabs>
          <w:tab w:val="left" w:pos="4536"/>
          <w:tab w:val="left" w:pos="7655"/>
        </w:tabs>
        <w:rPr>
          <w:sz w:val="22"/>
          <w:szCs w:val="22"/>
        </w:rPr>
      </w:pPr>
    </w:p>
    <w:sectPr w:rsidR="00A66C4C" w:rsidRPr="00D772A8" w:rsidSect="004F1666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75BA2"/>
    <w:rsid w:val="0000479A"/>
    <w:rsid w:val="000115CD"/>
    <w:rsid w:val="00015AB6"/>
    <w:rsid w:val="00021244"/>
    <w:rsid w:val="00024F9A"/>
    <w:rsid w:val="0002641F"/>
    <w:rsid w:val="00026694"/>
    <w:rsid w:val="000362C3"/>
    <w:rsid w:val="00037D1A"/>
    <w:rsid w:val="00040B4F"/>
    <w:rsid w:val="000635A1"/>
    <w:rsid w:val="00075BA2"/>
    <w:rsid w:val="0008294E"/>
    <w:rsid w:val="00093CFD"/>
    <w:rsid w:val="000A6058"/>
    <w:rsid w:val="000A6DE4"/>
    <w:rsid w:val="000C0EDF"/>
    <w:rsid w:val="000E49A5"/>
    <w:rsid w:val="000E5205"/>
    <w:rsid w:val="000F3C80"/>
    <w:rsid w:val="00110B25"/>
    <w:rsid w:val="0011250B"/>
    <w:rsid w:val="00131098"/>
    <w:rsid w:val="00153FA5"/>
    <w:rsid w:val="00192EC2"/>
    <w:rsid w:val="001A3D1B"/>
    <w:rsid w:val="001D44E3"/>
    <w:rsid w:val="001E701F"/>
    <w:rsid w:val="002000D5"/>
    <w:rsid w:val="00211203"/>
    <w:rsid w:val="00284855"/>
    <w:rsid w:val="00285118"/>
    <w:rsid w:val="002A7801"/>
    <w:rsid w:val="002B07E3"/>
    <w:rsid w:val="002B313C"/>
    <w:rsid w:val="002F7B15"/>
    <w:rsid w:val="003259FE"/>
    <w:rsid w:val="00333AEE"/>
    <w:rsid w:val="00346575"/>
    <w:rsid w:val="00374382"/>
    <w:rsid w:val="003802F1"/>
    <w:rsid w:val="00390BAA"/>
    <w:rsid w:val="003B423D"/>
    <w:rsid w:val="003F03A3"/>
    <w:rsid w:val="003F061C"/>
    <w:rsid w:val="00404F33"/>
    <w:rsid w:val="004428BC"/>
    <w:rsid w:val="00483692"/>
    <w:rsid w:val="004B1127"/>
    <w:rsid w:val="004F1666"/>
    <w:rsid w:val="00542ED4"/>
    <w:rsid w:val="005535E5"/>
    <w:rsid w:val="005635E7"/>
    <w:rsid w:val="005720C6"/>
    <w:rsid w:val="00585EA1"/>
    <w:rsid w:val="00587CD4"/>
    <w:rsid w:val="005A441C"/>
    <w:rsid w:val="005D1D3D"/>
    <w:rsid w:val="00600411"/>
    <w:rsid w:val="0062726B"/>
    <w:rsid w:val="00631B77"/>
    <w:rsid w:val="0064007C"/>
    <w:rsid w:val="006546A1"/>
    <w:rsid w:val="006A0280"/>
    <w:rsid w:val="006B295A"/>
    <w:rsid w:val="006C4A83"/>
    <w:rsid w:val="006D2740"/>
    <w:rsid w:val="00717C64"/>
    <w:rsid w:val="007244FE"/>
    <w:rsid w:val="00724FE8"/>
    <w:rsid w:val="00732CC3"/>
    <w:rsid w:val="007553C3"/>
    <w:rsid w:val="007777FE"/>
    <w:rsid w:val="00787556"/>
    <w:rsid w:val="00797B04"/>
    <w:rsid w:val="007A41DB"/>
    <w:rsid w:val="007B2A31"/>
    <w:rsid w:val="007B4712"/>
    <w:rsid w:val="007D5A86"/>
    <w:rsid w:val="007E6DB8"/>
    <w:rsid w:val="00802992"/>
    <w:rsid w:val="00805F6A"/>
    <w:rsid w:val="00811A30"/>
    <w:rsid w:val="00821CFD"/>
    <w:rsid w:val="00832F89"/>
    <w:rsid w:val="00837920"/>
    <w:rsid w:val="0084664B"/>
    <w:rsid w:val="008478D8"/>
    <w:rsid w:val="00847D97"/>
    <w:rsid w:val="00847F60"/>
    <w:rsid w:val="008D210E"/>
    <w:rsid w:val="00906BC1"/>
    <w:rsid w:val="00914AD2"/>
    <w:rsid w:val="009663ED"/>
    <w:rsid w:val="00972035"/>
    <w:rsid w:val="00987AE7"/>
    <w:rsid w:val="00995EFA"/>
    <w:rsid w:val="009B69E8"/>
    <w:rsid w:val="009C6BC5"/>
    <w:rsid w:val="009D2442"/>
    <w:rsid w:val="009D2463"/>
    <w:rsid w:val="009E4B00"/>
    <w:rsid w:val="00A00E7E"/>
    <w:rsid w:val="00A04BDE"/>
    <w:rsid w:val="00A53B46"/>
    <w:rsid w:val="00A61B81"/>
    <w:rsid w:val="00A66C4C"/>
    <w:rsid w:val="00A87B27"/>
    <w:rsid w:val="00AB35EA"/>
    <w:rsid w:val="00AC10D7"/>
    <w:rsid w:val="00AC68CF"/>
    <w:rsid w:val="00AD20D4"/>
    <w:rsid w:val="00AD30F7"/>
    <w:rsid w:val="00AD3D5C"/>
    <w:rsid w:val="00AE4A38"/>
    <w:rsid w:val="00B0651D"/>
    <w:rsid w:val="00B0721C"/>
    <w:rsid w:val="00B12057"/>
    <w:rsid w:val="00B21A6F"/>
    <w:rsid w:val="00B376B9"/>
    <w:rsid w:val="00B42DC4"/>
    <w:rsid w:val="00B50A2B"/>
    <w:rsid w:val="00B53370"/>
    <w:rsid w:val="00BB39F5"/>
    <w:rsid w:val="00BB53CA"/>
    <w:rsid w:val="00BC2B51"/>
    <w:rsid w:val="00BD149D"/>
    <w:rsid w:val="00C04AF4"/>
    <w:rsid w:val="00C07CB9"/>
    <w:rsid w:val="00C11708"/>
    <w:rsid w:val="00C231A6"/>
    <w:rsid w:val="00C31180"/>
    <w:rsid w:val="00C31C22"/>
    <w:rsid w:val="00C37613"/>
    <w:rsid w:val="00C9598B"/>
    <w:rsid w:val="00CC1783"/>
    <w:rsid w:val="00CC63AE"/>
    <w:rsid w:val="00CE1B0C"/>
    <w:rsid w:val="00D01043"/>
    <w:rsid w:val="00D373E6"/>
    <w:rsid w:val="00D7108F"/>
    <w:rsid w:val="00D72B23"/>
    <w:rsid w:val="00D772A8"/>
    <w:rsid w:val="00D82762"/>
    <w:rsid w:val="00DA5E87"/>
    <w:rsid w:val="00DB02E4"/>
    <w:rsid w:val="00DB591D"/>
    <w:rsid w:val="00DE1DD3"/>
    <w:rsid w:val="00DF04CE"/>
    <w:rsid w:val="00E03C83"/>
    <w:rsid w:val="00E03ECF"/>
    <w:rsid w:val="00E20253"/>
    <w:rsid w:val="00E40B66"/>
    <w:rsid w:val="00E412FC"/>
    <w:rsid w:val="00E60EAC"/>
    <w:rsid w:val="00E67AC4"/>
    <w:rsid w:val="00E753F7"/>
    <w:rsid w:val="00EA1CCD"/>
    <w:rsid w:val="00EB768F"/>
    <w:rsid w:val="00EC7493"/>
    <w:rsid w:val="00F14377"/>
    <w:rsid w:val="00F324F7"/>
    <w:rsid w:val="00FA011B"/>
    <w:rsid w:val="00FB1BE3"/>
    <w:rsid w:val="00FB2F32"/>
    <w:rsid w:val="00FB6F5D"/>
    <w:rsid w:val="00FC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E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C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0253"/>
    <w:pPr>
      <w:autoSpaceDE w:val="0"/>
      <w:autoSpaceDN w:val="0"/>
      <w:adjustRightInd w:val="0"/>
    </w:pPr>
    <w:rPr>
      <w:color w:val="000000"/>
    </w:rPr>
  </w:style>
  <w:style w:type="table" w:styleId="TableGrid">
    <w:name w:val="Table Grid"/>
    <w:basedOn w:val="TableNormal"/>
    <w:uiPriority w:val="59"/>
    <w:rsid w:val="00374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1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60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@allen-white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alkeravsj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User</cp:lastModifiedBy>
  <cp:revision>3</cp:revision>
  <cp:lastPrinted>2025-03-27T12:51:00Z</cp:lastPrinted>
  <dcterms:created xsi:type="dcterms:W3CDTF">2025-04-07T10:57:00Z</dcterms:created>
  <dcterms:modified xsi:type="dcterms:W3CDTF">2025-04-07T15:04:00Z</dcterms:modified>
</cp:coreProperties>
</file>